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00441" w14:textId="7D19B418" w:rsidR="005603A7" w:rsidRDefault="004325BE" w:rsidP="005603A7">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sidRPr="004325BE">
        <w:rPr>
          <w:rFonts w:ascii="Times New Roman" w:hAnsi="Times New Roman"/>
          <w:b/>
          <w:noProof/>
          <w:sz w:val="24"/>
        </w:rPr>
        <w:t>3GPP TSG-RAN WG4 Meeting #11</w:t>
      </w:r>
      <w:r w:rsidR="004D69C5">
        <w:rPr>
          <w:rFonts w:ascii="Times New Roman" w:hAnsi="Times New Roman"/>
          <w:b/>
          <w:noProof/>
          <w:sz w:val="24"/>
        </w:rPr>
        <w:t>6</w:t>
      </w:r>
      <w:r w:rsidR="005603A7">
        <w:rPr>
          <w:rFonts w:ascii="Times New Roman" w:hAnsi="Times New Roman"/>
          <w:b/>
          <w:i/>
          <w:sz w:val="28"/>
        </w:rPr>
        <w:tab/>
      </w:r>
      <w:r w:rsidR="00B22942" w:rsidRPr="00B22942">
        <w:rPr>
          <w:rFonts w:ascii="Times New Roman" w:hAnsi="Times New Roman"/>
          <w:b/>
          <w:sz w:val="24"/>
          <w:szCs w:val="18"/>
          <w:lang w:val="en-US" w:eastAsia="zh-CN"/>
        </w:rPr>
        <w:t>R4-</w:t>
      </w:r>
      <w:bookmarkStart w:id="3" w:name="OLE_LINK101"/>
      <w:r w:rsidR="00B22942" w:rsidRPr="00B22942">
        <w:rPr>
          <w:rFonts w:ascii="Times New Roman" w:hAnsi="Times New Roman"/>
          <w:b/>
          <w:sz w:val="24"/>
          <w:szCs w:val="18"/>
          <w:lang w:val="en-US" w:eastAsia="zh-CN"/>
        </w:rPr>
        <w:t>25</w:t>
      </w:r>
      <w:bookmarkEnd w:id="3"/>
      <w:r w:rsidR="00A75312">
        <w:rPr>
          <w:rFonts w:ascii="Times New Roman" w:hAnsi="Times New Roman"/>
          <w:b/>
          <w:sz w:val="24"/>
          <w:szCs w:val="18"/>
          <w:lang w:val="en-US" w:eastAsia="zh-CN"/>
        </w:rPr>
        <w:t>10098</w:t>
      </w:r>
    </w:p>
    <w:bookmarkEnd w:id="0"/>
    <w:p w14:paraId="5ED02D05" w14:textId="2BFBA506" w:rsidR="005603A7" w:rsidRDefault="004D69C5" w:rsidP="005603A7">
      <w:pPr>
        <w:pStyle w:val="CRCoverPage"/>
        <w:outlineLvl w:val="0"/>
        <w:rPr>
          <w:rFonts w:ascii="Times New Roman" w:hAnsi="Times New Roman"/>
          <w:b/>
          <w:noProof/>
          <w:sz w:val="24"/>
        </w:rPr>
      </w:pPr>
      <w:r w:rsidRPr="004D69C5">
        <w:rPr>
          <w:rFonts w:ascii="Times New Roman" w:hAnsi="Times New Roman"/>
          <w:b/>
          <w:noProof/>
          <w:sz w:val="24"/>
        </w:rPr>
        <w:t>Bengaluru, India, August 25th – 29th, 2025</w:t>
      </w:r>
    </w:p>
    <w:bookmarkEnd w:id="1"/>
    <w:p w14:paraId="53931330" w14:textId="6B3891A9"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5929A2">
        <w:rPr>
          <w:rFonts w:ascii="Times New Roman" w:hAnsi="Times New Roman"/>
          <w:b w:val="0"/>
          <w:sz w:val="24"/>
          <w:szCs w:val="24"/>
          <w:lang w:val="en-US" w:eastAsia="zh-CN"/>
        </w:rPr>
        <w:t>1</w:t>
      </w:r>
      <w:r w:rsidR="00CA09C4">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0D5F7389"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r w:rsidR="00322976" w:rsidRPr="00322976">
        <w:rPr>
          <w:rFonts w:ascii="Times New Roman" w:hAnsi="Times New Roman"/>
          <w:b w:val="0"/>
          <w:bCs/>
          <w:sz w:val="24"/>
          <w:szCs w:val="24"/>
          <w:lang w:val="en-US" w:eastAsia="zh-CN"/>
        </w:rPr>
        <w:t xml:space="preserve">Discussion on </w:t>
      </w:r>
      <w:r w:rsidR="00044BC7">
        <w:rPr>
          <w:rFonts w:ascii="Times New Roman" w:hAnsi="Times New Roman"/>
          <w:b w:val="0"/>
          <w:bCs/>
          <w:sz w:val="24"/>
          <w:szCs w:val="24"/>
          <w:lang w:val="en-US" w:eastAsia="zh-CN"/>
        </w:rPr>
        <w:t xml:space="preserve">R20 </w:t>
      </w:r>
      <w:r w:rsidR="00322976" w:rsidRPr="00322976">
        <w:rPr>
          <w:rFonts w:ascii="Times New Roman" w:hAnsi="Times New Roman"/>
          <w:b w:val="0"/>
          <w:bCs/>
          <w:sz w:val="24"/>
          <w:szCs w:val="24"/>
          <w:lang w:val="en-US" w:eastAsia="zh-CN"/>
        </w:rPr>
        <w:t xml:space="preserve">NTN </w:t>
      </w:r>
      <w:r w:rsidR="004940A0">
        <w:rPr>
          <w:rFonts w:ascii="Times New Roman" w:hAnsi="Times New Roman"/>
          <w:b w:val="0"/>
          <w:bCs/>
          <w:sz w:val="24"/>
          <w:szCs w:val="24"/>
          <w:lang w:val="en-US" w:eastAsia="zh-CN"/>
        </w:rPr>
        <w:t xml:space="preserve">WI about </w:t>
      </w:r>
      <w:r w:rsidR="00322976" w:rsidRPr="00322976">
        <w:rPr>
          <w:rFonts w:ascii="Times New Roman" w:hAnsi="Times New Roman"/>
          <w:b w:val="0"/>
          <w:bCs/>
          <w:sz w:val="24"/>
          <w:szCs w:val="24"/>
          <w:lang w:val="en-US" w:eastAsia="zh-CN"/>
        </w:rPr>
        <w:t xml:space="preserve">PC1.5 HPUE </w:t>
      </w:r>
      <w:r w:rsidR="00044BC7">
        <w:rPr>
          <w:rFonts w:ascii="Times New Roman" w:hAnsi="Times New Roman"/>
          <w:b w:val="0"/>
          <w:bCs/>
          <w:sz w:val="24"/>
          <w:szCs w:val="24"/>
          <w:lang w:val="en-US" w:eastAsia="zh-CN"/>
        </w:rPr>
        <w:t>or DL CA</w:t>
      </w:r>
    </w:p>
    <w:p w14:paraId="2EA6A982" w14:textId="5F18F2DE"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CA09C4">
        <w:rPr>
          <w:rFonts w:ascii="Times New Roman" w:hAnsi="Times New Roman"/>
          <w:b w:val="0"/>
          <w:sz w:val="24"/>
          <w:szCs w:val="24"/>
          <w:lang w:eastAsia="zh-CN"/>
        </w:rPr>
        <w:t>Information</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3F19CEE9" w14:textId="6C62EEC1" w:rsidR="00EE74DD" w:rsidRDefault="00EE74DD" w:rsidP="00A12C85">
      <w:pPr>
        <w:jc w:val="both"/>
        <w:rPr>
          <w:szCs w:val="22"/>
          <w:lang w:eastAsia="zh-CN"/>
        </w:rPr>
      </w:pPr>
      <w:bookmarkStart w:id="4" w:name="OLE_LINK91"/>
      <w:bookmarkStart w:id="5" w:name="OLE_LINK90"/>
      <w:bookmarkStart w:id="6" w:name="OLE_LINK6"/>
      <w:r w:rsidRPr="00EE74DD">
        <w:rPr>
          <w:szCs w:val="22"/>
          <w:lang w:eastAsia="zh-CN"/>
        </w:rPr>
        <w:t>In RAN#10</w:t>
      </w:r>
      <w:r w:rsidR="002E1313">
        <w:rPr>
          <w:szCs w:val="22"/>
          <w:lang w:eastAsia="zh-CN"/>
        </w:rPr>
        <w:t>8</w:t>
      </w:r>
      <w:r w:rsidRPr="00EE74DD">
        <w:rPr>
          <w:szCs w:val="22"/>
          <w:lang w:eastAsia="zh-CN"/>
        </w:rPr>
        <w:t xml:space="preserve"> plenary meeting, the </w:t>
      </w:r>
      <w:r w:rsidR="00136894">
        <w:rPr>
          <w:szCs w:val="22"/>
          <w:lang w:eastAsia="zh-CN"/>
        </w:rPr>
        <w:t xml:space="preserve">WF for RAN4 led REL-20 topics </w:t>
      </w:r>
      <w:r w:rsidRPr="00EE74DD">
        <w:rPr>
          <w:szCs w:val="22"/>
          <w:lang w:eastAsia="zh-CN"/>
        </w:rPr>
        <w:t xml:space="preserve">was </w:t>
      </w:r>
      <w:r w:rsidR="00136894" w:rsidRPr="00136894">
        <w:rPr>
          <w:szCs w:val="22"/>
          <w:lang w:eastAsia="zh-CN"/>
        </w:rPr>
        <w:t xml:space="preserve">endorsed </w:t>
      </w:r>
      <w:r w:rsidRPr="00EE74DD">
        <w:rPr>
          <w:szCs w:val="22"/>
          <w:lang w:eastAsia="zh-CN"/>
        </w:rPr>
        <w:t xml:space="preserve">in [1]. One of the main objectives is to specify </w:t>
      </w:r>
      <w:r w:rsidR="004033E8">
        <w:rPr>
          <w:szCs w:val="22"/>
          <w:lang w:eastAsia="zh-CN"/>
        </w:rPr>
        <w:t xml:space="preserve">NTN enhancement </w:t>
      </w:r>
      <w:r w:rsidRPr="00EE74DD">
        <w:rPr>
          <w:szCs w:val="22"/>
          <w:lang w:eastAsia="zh-CN"/>
        </w:rPr>
        <w:t xml:space="preserve">for fulfilling the urgent deployment demand. </w:t>
      </w:r>
    </w:p>
    <w:p w14:paraId="38770D91" w14:textId="1BAB7DAB" w:rsidR="00C579E7" w:rsidRPr="002343C4" w:rsidRDefault="007F7054" w:rsidP="00A12C85">
      <w:pPr>
        <w:jc w:val="both"/>
        <w:rPr>
          <w:szCs w:val="22"/>
          <w:lang w:eastAsia="zh-CN"/>
        </w:rPr>
      </w:pPr>
      <w:r w:rsidRPr="002343C4">
        <w:rPr>
          <w:szCs w:val="22"/>
          <w:lang w:eastAsia="zh-CN"/>
        </w:rPr>
        <w:t xml:space="preserve">In the contribution, the </w:t>
      </w:r>
      <w:r w:rsidR="004438AB">
        <w:rPr>
          <w:szCs w:val="22"/>
          <w:lang w:eastAsia="zh-CN"/>
        </w:rPr>
        <w:t xml:space="preserve">possible </w:t>
      </w:r>
      <w:r w:rsidRPr="002343C4">
        <w:rPr>
          <w:szCs w:val="22"/>
          <w:lang w:eastAsia="zh-CN"/>
        </w:rPr>
        <w:t>consideration</w:t>
      </w:r>
      <w:bookmarkStart w:id="7" w:name="OLE_LINK276"/>
      <w:r w:rsidRPr="002343C4">
        <w:rPr>
          <w:szCs w:val="22"/>
          <w:lang w:eastAsia="zh-CN"/>
        </w:rPr>
        <w:t xml:space="preserve"> for</w:t>
      </w:r>
      <w:r w:rsidR="002A6BAF" w:rsidRPr="002343C4">
        <w:rPr>
          <w:szCs w:val="22"/>
          <w:lang w:eastAsia="zh-CN"/>
        </w:rPr>
        <w:t xml:space="preserve"> </w:t>
      </w:r>
      <w:r w:rsidR="00044BC7">
        <w:rPr>
          <w:szCs w:val="22"/>
          <w:lang w:eastAsia="zh-CN"/>
        </w:rPr>
        <w:t xml:space="preserve">the scope of </w:t>
      </w:r>
      <w:r w:rsidR="0036774D">
        <w:rPr>
          <w:szCs w:val="22"/>
          <w:lang w:eastAsia="zh-CN"/>
        </w:rPr>
        <w:t xml:space="preserve">NTN PC1.5 </w:t>
      </w:r>
      <w:r w:rsidR="004438AB">
        <w:rPr>
          <w:szCs w:val="22"/>
          <w:lang w:eastAsia="zh-CN"/>
        </w:rPr>
        <w:t>HP</w:t>
      </w:r>
      <w:r w:rsidRPr="002343C4">
        <w:rPr>
          <w:szCs w:val="22"/>
          <w:lang w:eastAsia="zh-CN"/>
        </w:rPr>
        <w:t>UE</w:t>
      </w:r>
      <w:r w:rsidR="0036774D">
        <w:rPr>
          <w:szCs w:val="22"/>
          <w:lang w:eastAsia="zh-CN"/>
        </w:rPr>
        <w:t xml:space="preserve"> </w:t>
      </w:r>
      <w:r w:rsidR="00044BC7">
        <w:rPr>
          <w:szCs w:val="22"/>
          <w:lang w:eastAsia="zh-CN"/>
        </w:rPr>
        <w:t>or DL CCA/NCCA</w:t>
      </w:r>
      <w:r w:rsidR="00622B3A" w:rsidRPr="00622B3A">
        <w:rPr>
          <w:szCs w:val="22"/>
          <w:lang w:eastAsia="zh-CN"/>
        </w:rPr>
        <w:t xml:space="preserve"> </w:t>
      </w:r>
      <w:r w:rsidR="00E718AB" w:rsidRPr="002343C4">
        <w:rPr>
          <w:szCs w:val="22"/>
          <w:lang w:eastAsia="zh-CN"/>
        </w:rPr>
        <w:t>is</w:t>
      </w:r>
      <w:r w:rsidRPr="002343C4">
        <w:rPr>
          <w:szCs w:val="22"/>
          <w:lang w:eastAsia="zh-CN"/>
        </w:rPr>
        <w:t xml:space="preserve"> provided </w:t>
      </w:r>
      <w:bookmarkEnd w:id="7"/>
      <w:r w:rsidRPr="002343C4">
        <w:rPr>
          <w:szCs w:val="22"/>
          <w:lang w:eastAsia="zh-CN"/>
        </w:rPr>
        <w:t xml:space="preserve">for </w:t>
      </w:r>
      <w:r w:rsidR="00FB4A0E">
        <w:rPr>
          <w:szCs w:val="22"/>
          <w:lang w:eastAsia="zh-CN"/>
        </w:rPr>
        <w:t xml:space="preserve">WI </w:t>
      </w:r>
      <w:r w:rsidRPr="002343C4">
        <w:rPr>
          <w:szCs w:val="22"/>
          <w:lang w:eastAsia="zh-CN"/>
        </w:rPr>
        <w:t xml:space="preserve">discussion.  </w:t>
      </w:r>
    </w:p>
    <w:bookmarkEnd w:id="4"/>
    <w:bookmarkEnd w:id="5"/>
    <w:bookmarkEnd w:id="6"/>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1D8EE3F3" w14:textId="4D8D17B2" w:rsidR="008E2C78" w:rsidRDefault="00A0758B" w:rsidP="008E2C78">
      <w:pPr>
        <w:rPr>
          <w:b/>
          <w:lang w:eastAsia="zh-CN"/>
        </w:rPr>
      </w:pPr>
      <w:bookmarkStart w:id="8" w:name="OLE_LINK278"/>
      <w:r w:rsidRPr="002343C4">
        <w:rPr>
          <w:b/>
          <w:lang w:eastAsia="zh-CN"/>
        </w:rPr>
        <w:t>2.1</w:t>
      </w:r>
      <w:r w:rsidRPr="002343C4">
        <w:rPr>
          <w:b/>
          <w:lang w:eastAsia="zh-CN"/>
        </w:rPr>
        <w:tab/>
      </w:r>
      <w:r w:rsidRPr="002343C4">
        <w:rPr>
          <w:b/>
          <w:lang w:eastAsia="zh-CN"/>
        </w:rPr>
        <w:tab/>
      </w:r>
      <w:bookmarkStart w:id="9" w:name="OLE_LINK58"/>
      <w:bookmarkEnd w:id="8"/>
      <w:r w:rsidR="00A064CC">
        <w:rPr>
          <w:b/>
          <w:lang w:eastAsia="zh-CN"/>
        </w:rPr>
        <w:t>S</w:t>
      </w:r>
      <w:r w:rsidR="00C3697E" w:rsidRPr="00C3697E">
        <w:rPr>
          <w:b/>
          <w:lang w:eastAsia="zh-CN"/>
        </w:rPr>
        <w:t xml:space="preserve">cope for </w:t>
      </w:r>
      <w:r w:rsidR="00C3697E">
        <w:rPr>
          <w:b/>
          <w:lang w:eastAsia="zh-CN"/>
        </w:rPr>
        <w:t xml:space="preserve">R20 </w:t>
      </w:r>
      <w:r w:rsidR="00C3697E" w:rsidRPr="00C3697E">
        <w:rPr>
          <w:b/>
          <w:lang w:eastAsia="zh-CN"/>
        </w:rPr>
        <w:t>WI on NTN enhancement</w:t>
      </w:r>
    </w:p>
    <w:p w14:paraId="2F2EF7CF" w14:textId="4B55427E" w:rsidR="00A064CC" w:rsidRDefault="00A064CC" w:rsidP="008E2C78">
      <w:pPr>
        <w:rPr>
          <w:rFonts w:eastAsia="新細明體"/>
          <w:lang w:eastAsia="zh-TW"/>
        </w:rPr>
      </w:pPr>
      <w:r>
        <w:rPr>
          <w:rFonts w:eastAsia="新細明體"/>
          <w:lang w:eastAsia="zh-TW"/>
        </w:rPr>
        <w:t>First, the exact scope and WID draft will be discussed and decided in RAN#109.</w:t>
      </w:r>
      <w:r>
        <w:rPr>
          <w:rFonts w:eastAsia="新細明體" w:hint="eastAsia"/>
          <w:lang w:eastAsia="zh-TW"/>
        </w:rPr>
        <w:t xml:space="preserve"> </w:t>
      </w:r>
    </w:p>
    <w:p w14:paraId="0DCBAB29" w14:textId="46EC37D7" w:rsidR="008E2C78" w:rsidRDefault="00C3697E" w:rsidP="008E2C78">
      <w:pPr>
        <w:rPr>
          <w:rFonts w:eastAsia="新細明體"/>
          <w:lang w:eastAsia="zh-TW"/>
        </w:rPr>
      </w:pPr>
      <w:r>
        <w:rPr>
          <w:rFonts w:eastAsia="新細明體"/>
          <w:lang w:eastAsia="zh-TW"/>
        </w:rPr>
        <w:t>T</w:t>
      </w:r>
      <w:r w:rsidR="008E2C78">
        <w:rPr>
          <w:rFonts w:eastAsia="新細明體"/>
          <w:lang w:eastAsia="zh-TW"/>
        </w:rPr>
        <w:t xml:space="preserve">he </w:t>
      </w:r>
      <w:r>
        <w:rPr>
          <w:rFonts w:eastAsia="新細明體"/>
          <w:lang w:eastAsia="zh-TW"/>
        </w:rPr>
        <w:t xml:space="preserve">initial </w:t>
      </w:r>
      <w:r w:rsidR="00A064CC">
        <w:rPr>
          <w:rFonts w:eastAsia="新細明體"/>
          <w:lang w:eastAsia="zh-TW"/>
        </w:rPr>
        <w:t xml:space="preserve">endorsed </w:t>
      </w:r>
      <w:r>
        <w:rPr>
          <w:rFonts w:eastAsia="新細明體"/>
          <w:lang w:eastAsia="zh-TW"/>
        </w:rPr>
        <w:t>scope</w:t>
      </w:r>
      <w:r w:rsidR="008E2C78">
        <w:rPr>
          <w:rFonts w:eastAsia="新細明體"/>
          <w:lang w:eastAsia="zh-TW"/>
        </w:rPr>
        <w:t xml:space="preserve"> of the </w:t>
      </w:r>
      <w:r>
        <w:rPr>
          <w:rFonts w:eastAsia="新細明體"/>
          <w:lang w:eastAsia="zh-TW"/>
        </w:rPr>
        <w:t xml:space="preserve">R20 </w:t>
      </w:r>
      <w:r>
        <w:rPr>
          <w:rFonts w:eastAsia="新細明體" w:hint="eastAsia"/>
          <w:lang w:eastAsia="zh-TW"/>
        </w:rPr>
        <w:t>NTN e</w:t>
      </w:r>
      <w:r>
        <w:rPr>
          <w:rFonts w:eastAsia="新細明體"/>
          <w:lang w:eastAsia="zh-TW"/>
        </w:rPr>
        <w:t xml:space="preserve">nhancement </w:t>
      </w:r>
      <w:r w:rsidR="008E2C78">
        <w:rPr>
          <w:rFonts w:eastAsia="新細明體"/>
          <w:lang w:eastAsia="zh-TW"/>
        </w:rPr>
        <w:t>WI is shown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E2C78" w14:paraId="1A9B6110" w14:textId="77777777" w:rsidTr="008E2C78">
        <w:trPr>
          <w:trHeight w:val="1254"/>
        </w:trPr>
        <w:tc>
          <w:tcPr>
            <w:tcW w:w="9695" w:type="dxa"/>
            <w:tcBorders>
              <w:top w:val="single" w:sz="4" w:space="0" w:color="auto"/>
              <w:left w:val="single" w:sz="4" w:space="0" w:color="auto"/>
              <w:bottom w:val="single" w:sz="4" w:space="0" w:color="auto"/>
              <w:right w:val="single" w:sz="4" w:space="0" w:color="auto"/>
            </w:tcBorders>
            <w:hideMark/>
          </w:tcPr>
          <w:p w14:paraId="7B65D0EE" w14:textId="20E4C832" w:rsidR="008E168C" w:rsidRPr="008E168C" w:rsidRDefault="008E168C" w:rsidP="008E168C">
            <w:pPr>
              <w:pStyle w:val="afb"/>
              <w:numPr>
                <w:ilvl w:val="1"/>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 xml:space="preserve">NTN HPUE </w:t>
            </w:r>
          </w:p>
          <w:p w14:paraId="0C0D38F2" w14:textId="77777777" w:rsidR="008E168C" w:rsidRPr="008E168C" w:rsidRDefault="008E168C" w:rsidP="008E168C">
            <w:pPr>
              <w:pStyle w:val="afb"/>
              <w:numPr>
                <w:ilvl w:val="2"/>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Finish remaining PC1.5 (~29 dBm) work</w:t>
            </w:r>
            <w:r w:rsidRPr="006D0855">
              <w:rPr>
                <w:rFonts w:ascii="Times New Roman" w:hAnsi="Times New Roman" w:cs="Times New Roman"/>
                <w:sz w:val="20"/>
                <w:szCs w:val="20"/>
              </w:rPr>
              <w:t xml:space="preserve"> for hand-held devices for both NR NTN and IoT NTN </w:t>
            </w:r>
            <w:r w:rsidRPr="008E168C">
              <w:rPr>
                <w:rFonts w:ascii="Times New Roman" w:hAnsi="Times New Roman" w:cs="Times New Roman"/>
                <w:sz w:val="20"/>
                <w:szCs w:val="20"/>
              </w:rPr>
              <w:t>(several studies and discussions already done in R19)</w:t>
            </w:r>
          </w:p>
          <w:p w14:paraId="724E4067" w14:textId="77777777" w:rsidR="008E168C" w:rsidRPr="008E168C" w:rsidRDefault="008E168C" w:rsidP="008E168C">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NR NTN with 2TX and/or FFS 1TX</w:t>
            </w:r>
          </w:p>
          <w:p w14:paraId="3F099ADE" w14:textId="77777777" w:rsidR="008E168C" w:rsidRPr="008E168C" w:rsidRDefault="008E168C" w:rsidP="008E168C">
            <w:pPr>
              <w:pStyle w:val="afb"/>
              <w:numPr>
                <w:ilvl w:val="1"/>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NTN HD-FDD VSAT for Ka/Ku bands</w:t>
            </w:r>
          </w:p>
          <w:p w14:paraId="6E86FC67" w14:textId="77777777" w:rsidR="008E168C" w:rsidRPr="008E168C" w:rsidRDefault="008E168C" w:rsidP="008E168C">
            <w:pPr>
              <w:pStyle w:val="afb"/>
              <w:numPr>
                <w:ilvl w:val="2"/>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 xml:space="preserve">RAN4 will start with HD-FDD mobile VSAT with small antennas (e.g 20x20cm). </w:t>
            </w:r>
          </w:p>
          <w:p w14:paraId="4B8DFFBE" w14:textId="77777777" w:rsidR="008E168C" w:rsidRPr="008E168C" w:rsidRDefault="008E168C" w:rsidP="008E168C">
            <w:pPr>
              <w:pStyle w:val="afb"/>
              <w:numPr>
                <w:ilvl w:val="2"/>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 xml:space="preserve">Once the mobile VSAT with small antennas work is done, </w:t>
            </w:r>
          </w:p>
          <w:p w14:paraId="2198ED79" w14:textId="77777777" w:rsidR="008E168C" w:rsidRPr="008E168C" w:rsidRDefault="008E168C" w:rsidP="008E168C">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 xml:space="preserve">NTN HD-FDD for fixed VSAT and the mobile VSAT with large/normal antenna will be discussed, including how the agreements for the mobile VSAT with small antenna can be leveraged as applicable </w:t>
            </w:r>
          </w:p>
          <w:p w14:paraId="02DAFF72" w14:textId="77777777" w:rsidR="008E168C" w:rsidRPr="008E168C" w:rsidRDefault="008E168C" w:rsidP="008E168C">
            <w:pPr>
              <w:pStyle w:val="afb"/>
              <w:numPr>
                <w:ilvl w:val="2"/>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RAN1/2 impact is expected and will be further discussed in RAN#109</w:t>
            </w:r>
          </w:p>
          <w:p w14:paraId="26866CA4" w14:textId="77777777" w:rsidR="008E168C" w:rsidRPr="008E168C" w:rsidRDefault="008E168C" w:rsidP="008E168C">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 xml:space="preserve">Leverage RedCap over NTN HD-FDD solution to NTN as applicable. </w:t>
            </w:r>
          </w:p>
          <w:p w14:paraId="0E029A36" w14:textId="77777777" w:rsidR="008E168C" w:rsidRPr="008E168C" w:rsidRDefault="008E168C" w:rsidP="008E168C">
            <w:pPr>
              <w:pStyle w:val="afb"/>
              <w:numPr>
                <w:ilvl w:val="1"/>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 xml:space="preserve">NTN DL CA </w:t>
            </w:r>
          </w:p>
          <w:p w14:paraId="14E2D0CD" w14:textId="77777777" w:rsidR="008E168C" w:rsidRPr="008E168C" w:rsidRDefault="008E168C" w:rsidP="008E168C">
            <w:pPr>
              <w:pStyle w:val="afb"/>
              <w:numPr>
                <w:ilvl w:val="2"/>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Intra-SAN CA limited to DL intra-band contiguous and non-contiguous</w:t>
            </w:r>
            <w:r w:rsidRPr="008E168C">
              <w:rPr>
                <w:rFonts w:ascii="Times New Roman" w:hAnsi="Times New Roman" w:cs="Times New Roman"/>
                <w:b/>
                <w:bCs/>
                <w:sz w:val="20"/>
                <w:szCs w:val="20"/>
              </w:rPr>
              <w:t xml:space="preserve"> </w:t>
            </w:r>
            <w:r w:rsidRPr="008E168C">
              <w:rPr>
                <w:rFonts w:ascii="Times New Roman" w:hAnsi="Times New Roman" w:cs="Times New Roman"/>
                <w:sz w:val="20"/>
                <w:szCs w:val="20"/>
              </w:rPr>
              <w:t xml:space="preserve">with 2CC </w:t>
            </w:r>
          </w:p>
          <w:p w14:paraId="5C711160" w14:textId="77777777" w:rsidR="008E168C" w:rsidRPr="008E168C" w:rsidRDefault="008E168C" w:rsidP="008E168C">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Example bands will be further decided within L/S-band and Ku/Ka-band as example bands </w:t>
            </w:r>
          </w:p>
          <w:p w14:paraId="78B485F5" w14:textId="77777777" w:rsidR="008E168C" w:rsidRPr="008E168C" w:rsidRDefault="008E168C" w:rsidP="008E168C">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Depending on the available band combinations, interested companies can propose to extend this work to intra-band with more than 2CC in the check-point in June 2026</w:t>
            </w:r>
          </w:p>
          <w:p w14:paraId="40841266" w14:textId="77777777" w:rsidR="008E168C" w:rsidRPr="008E168C" w:rsidRDefault="008E168C" w:rsidP="008E168C">
            <w:pPr>
              <w:pStyle w:val="afb"/>
              <w:numPr>
                <w:ilvl w:val="2"/>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RAN1/2 impact is expected and will be further discussed in RAN#109</w:t>
            </w:r>
          </w:p>
          <w:p w14:paraId="25C2996A" w14:textId="77777777" w:rsidR="008E168C" w:rsidRPr="008E168C" w:rsidRDefault="008E168C" w:rsidP="008E168C">
            <w:pPr>
              <w:pStyle w:val="afb"/>
              <w:numPr>
                <w:ilvl w:val="1"/>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Spec clean-up/fixing: Missing Channel BW Common Core and Perf Requirements</w:t>
            </w:r>
          </w:p>
          <w:p w14:paraId="3584407D" w14:textId="77777777" w:rsidR="008E168C" w:rsidRPr="008E168C" w:rsidRDefault="008E168C" w:rsidP="008E168C">
            <w:pPr>
              <w:pStyle w:val="afb"/>
              <w:numPr>
                <w:ilvl w:val="2"/>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u w:val="single"/>
              </w:rPr>
              <w:t>30MHz (DL/UL), 40MHz (priority DL)</w:t>
            </w:r>
            <w:r w:rsidRPr="008E168C">
              <w:rPr>
                <w:rFonts w:ascii="Times New Roman" w:hAnsi="Times New Roman" w:cs="Times New Roman"/>
                <w:sz w:val="20"/>
                <w:szCs w:val="20"/>
              </w:rPr>
              <w:t>, 25MHz with PC3</w:t>
            </w:r>
          </w:p>
          <w:p w14:paraId="2DAAD21B" w14:textId="77777777" w:rsidR="008E168C" w:rsidRPr="008E168C" w:rsidRDefault="008E168C" w:rsidP="008E168C">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Take one example band with minimum work with PC3</w:t>
            </w:r>
          </w:p>
          <w:p w14:paraId="0D4B0F5B" w14:textId="1D84F426" w:rsidR="008E168C" w:rsidRPr="008E168C" w:rsidRDefault="008E168C" w:rsidP="008E168C">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The rest cases can be considered as part of spectrum work once the requirements on the example band is completed.</w:t>
            </w:r>
          </w:p>
          <w:p w14:paraId="108D7B54" w14:textId="77777777" w:rsidR="008E168C" w:rsidRDefault="008E168C" w:rsidP="008E168C">
            <w:pPr>
              <w:pStyle w:val="afb"/>
              <w:ind w:left="2520" w:firstLineChars="0" w:firstLine="0"/>
              <w:contextualSpacing/>
              <w:rPr>
                <w:sz w:val="21"/>
                <w:szCs w:val="28"/>
              </w:rPr>
            </w:pPr>
          </w:p>
          <w:p w14:paraId="6B2F8F5A" w14:textId="1C83090C" w:rsidR="008E2C78" w:rsidRDefault="008E2C78" w:rsidP="008E168C">
            <w:pPr>
              <w:rPr>
                <w:color w:val="000000"/>
              </w:rPr>
            </w:pPr>
          </w:p>
        </w:tc>
      </w:tr>
      <w:bookmarkEnd w:id="9"/>
    </w:tbl>
    <w:p w14:paraId="55E775E8" w14:textId="77777777" w:rsidR="008E2C78" w:rsidRDefault="008E2C78" w:rsidP="008E2C78">
      <w:pPr>
        <w:rPr>
          <w:lang w:eastAsia="zh-CN"/>
        </w:rPr>
      </w:pPr>
    </w:p>
    <w:p w14:paraId="269830E6" w14:textId="77777777" w:rsidR="00C72C6E" w:rsidRDefault="00C72C6E" w:rsidP="00C25021">
      <w:pPr>
        <w:rPr>
          <w:rFonts w:eastAsia="新細明體"/>
          <w:lang w:eastAsia="zh-TW"/>
        </w:rPr>
      </w:pPr>
      <w:bookmarkStart w:id="10" w:name="OLE_LINK63"/>
      <w:bookmarkStart w:id="11" w:name="OLE_LINK12"/>
      <w:bookmarkStart w:id="12" w:name="OLE_LINK15"/>
    </w:p>
    <w:p w14:paraId="70BF96F2" w14:textId="77777777" w:rsidR="000B41FB" w:rsidRDefault="000B41FB" w:rsidP="00C25021">
      <w:pPr>
        <w:rPr>
          <w:rFonts w:eastAsia="新細明體"/>
          <w:lang w:eastAsia="zh-TW"/>
        </w:rPr>
      </w:pPr>
    </w:p>
    <w:p w14:paraId="29D8D403" w14:textId="77777777" w:rsidR="000B41FB" w:rsidRDefault="000B41FB" w:rsidP="00C25021">
      <w:pPr>
        <w:rPr>
          <w:rFonts w:eastAsia="新細明體"/>
          <w:lang w:eastAsia="zh-TW"/>
        </w:rPr>
      </w:pPr>
    </w:p>
    <w:p w14:paraId="743B47B5" w14:textId="77777777" w:rsidR="00C72C6E" w:rsidRDefault="00C72C6E" w:rsidP="00C25021">
      <w:pPr>
        <w:rPr>
          <w:rFonts w:eastAsia="新細明體"/>
          <w:lang w:eastAsia="zh-TW"/>
        </w:rPr>
      </w:pPr>
    </w:p>
    <w:p w14:paraId="324DDEC0" w14:textId="73AF109F" w:rsidR="000B41FB" w:rsidRDefault="000B41FB" w:rsidP="000B41FB">
      <w:pPr>
        <w:rPr>
          <w:b/>
          <w:lang w:eastAsia="zh-CN"/>
        </w:rPr>
      </w:pPr>
      <w:bookmarkStart w:id="13" w:name="OLE_LINK66"/>
      <w:r>
        <w:rPr>
          <w:b/>
          <w:lang w:eastAsia="zh-CN"/>
        </w:rPr>
        <w:lastRenderedPageBreak/>
        <w:t>2.2</w:t>
      </w:r>
      <w:r>
        <w:rPr>
          <w:b/>
          <w:lang w:eastAsia="zh-CN"/>
        </w:rPr>
        <w:tab/>
      </w:r>
      <w:r>
        <w:rPr>
          <w:b/>
          <w:lang w:eastAsia="zh-CN"/>
        </w:rPr>
        <w:tab/>
        <w:t xml:space="preserve">Discussion on R20 </w:t>
      </w:r>
      <w:r w:rsidRPr="000B41FB">
        <w:rPr>
          <w:b/>
          <w:lang w:eastAsia="zh-CN"/>
        </w:rPr>
        <w:t xml:space="preserve">NTN </w:t>
      </w:r>
      <w:r w:rsidR="00ED52FD">
        <w:rPr>
          <w:b/>
          <w:lang w:eastAsia="zh-CN"/>
        </w:rPr>
        <w:t xml:space="preserve">PC1.5 </w:t>
      </w:r>
      <w:r w:rsidRPr="000B41FB">
        <w:rPr>
          <w:b/>
          <w:lang w:eastAsia="zh-CN"/>
        </w:rPr>
        <w:t>HPUE</w:t>
      </w:r>
      <w:r>
        <w:rPr>
          <w:b/>
          <w:lang w:eastAsia="zh-CN"/>
        </w:rPr>
        <w:t xml:space="preserve">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73270" w14:paraId="0C68742F" w14:textId="77777777">
        <w:tc>
          <w:tcPr>
            <w:tcW w:w="9695" w:type="dxa"/>
            <w:shd w:val="clear" w:color="auto" w:fill="auto"/>
          </w:tcPr>
          <w:bookmarkEnd w:id="10"/>
          <w:p w14:paraId="55E24D61" w14:textId="77777777" w:rsidR="00C52F80" w:rsidRDefault="00C52F80" w:rsidP="00C52F80">
            <w:pPr>
              <w:pStyle w:val="afb"/>
              <w:numPr>
                <w:ilvl w:val="1"/>
                <w:numId w:val="60"/>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NTN HPUE </w:t>
            </w:r>
          </w:p>
          <w:p w14:paraId="65BF5EC6" w14:textId="77777777" w:rsidR="00C52F80" w:rsidRDefault="00C52F80" w:rsidP="00C52F80">
            <w:pPr>
              <w:pStyle w:val="afb"/>
              <w:numPr>
                <w:ilvl w:val="2"/>
                <w:numId w:val="60"/>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Finish remaining PC1.5 (~29 dBm) work </w:t>
            </w:r>
            <w:r w:rsidRPr="00C52F80">
              <w:rPr>
                <w:rFonts w:ascii="Times New Roman" w:hAnsi="Times New Roman" w:cs="Times New Roman"/>
                <w:sz w:val="20"/>
                <w:szCs w:val="20"/>
              </w:rPr>
              <w:t>for hand-held devices for both NR NTN and IoT NTN</w:t>
            </w:r>
            <w:r>
              <w:rPr>
                <w:rFonts w:ascii="Times New Roman" w:hAnsi="Times New Roman" w:cs="Times New Roman"/>
                <w:sz w:val="20"/>
                <w:szCs w:val="20"/>
              </w:rPr>
              <w:t xml:space="preserve"> (several studies and discussions already done in R19)</w:t>
            </w:r>
          </w:p>
          <w:p w14:paraId="3551564C" w14:textId="40E5B6F8" w:rsidR="00873270" w:rsidRPr="00B44FDA" w:rsidRDefault="00C52F80" w:rsidP="00C25021">
            <w:pPr>
              <w:pStyle w:val="afb"/>
              <w:numPr>
                <w:ilvl w:val="3"/>
                <w:numId w:val="60"/>
              </w:numPr>
              <w:ind w:firstLineChars="0"/>
              <w:contextualSpacing/>
              <w:rPr>
                <w:rFonts w:ascii="Times New Roman" w:hAnsi="Times New Roman" w:cs="Times New Roman"/>
                <w:sz w:val="20"/>
                <w:szCs w:val="20"/>
              </w:rPr>
            </w:pPr>
            <w:r>
              <w:rPr>
                <w:rFonts w:ascii="Times New Roman" w:hAnsi="Times New Roman" w:cs="Times New Roman"/>
                <w:sz w:val="20"/>
                <w:szCs w:val="20"/>
              </w:rPr>
              <w:t>NR NTN with 2TX and/or FFS 1TX</w:t>
            </w:r>
          </w:p>
        </w:tc>
      </w:tr>
      <w:bookmarkEnd w:id="11"/>
      <w:bookmarkEnd w:id="13"/>
    </w:tbl>
    <w:p w14:paraId="68CC06DF" w14:textId="77777777" w:rsidR="00B44FDA" w:rsidRDefault="00B44FDA" w:rsidP="00182E48">
      <w:pPr>
        <w:rPr>
          <w:rFonts w:eastAsia="新細明體"/>
          <w:lang w:eastAsia="zh-TW"/>
        </w:rPr>
      </w:pPr>
    </w:p>
    <w:p w14:paraId="0EA66CEC" w14:textId="1D033F46" w:rsidR="00973918" w:rsidRDefault="00B44FDA" w:rsidP="00182E48">
      <w:pPr>
        <w:rPr>
          <w:rFonts w:eastAsia="新細明體"/>
          <w:lang w:eastAsia="zh-TW"/>
        </w:rPr>
      </w:pPr>
      <w:r>
        <w:rPr>
          <w:rFonts w:eastAsia="新細明體" w:hint="eastAsia"/>
          <w:lang w:eastAsia="zh-TW"/>
        </w:rPr>
        <w:t>T</w:t>
      </w:r>
      <w:r>
        <w:rPr>
          <w:rFonts w:eastAsia="新細明體"/>
          <w:lang w:eastAsia="zh-TW"/>
        </w:rPr>
        <w:t>he further scope considerations are as follows:</w:t>
      </w:r>
    </w:p>
    <w:p w14:paraId="4871D7FC" w14:textId="5C14E931" w:rsidR="00F04C7A" w:rsidRPr="00F04C7A" w:rsidRDefault="00F04C7A" w:rsidP="00182E48">
      <w:pPr>
        <w:rPr>
          <w:b/>
          <w:bCs/>
          <w:i/>
          <w:iCs/>
        </w:rPr>
      </w:pPr>
      <w:r>
        <w:rPr>
          <w:b/>
          <w:bCs/>
          <w:i/>
          <w:iCs/>
        </w:rPr>
        <w:t xml:space="preserve">Proposal 1: </w:t>
      </w:r>
      <w:r w:rsidRPr="00F04C7A">
        <w:rPr>
          <w:b/>
          <w:bCs/>
          <w:i/>
          <w:iCs/>
        </w:rPr>
        <w:t xml:space="preserve">Regarding NB-IoT NTN, discuss whether 1TX can be used </w:t>
      </w:r>
      <w:r w:rsidR="006D0855">
        <w:rPr>
          <w:b/>
          <w:bCs/>
          <w:i/>
          <w:iCs/>
        </w:rPr>
        <w:t>as default assumption</w:t>
      </w:r>
      <w:r w:rsidR="006D0855" w:rsidRPr="00F04C7A">
        <w:rPr>
          <w:b/>
          <w:bCs/>
          <w:i/>
          <w:iCs/>
        </w:rPr>
        <w:t xml:space="preserve"> </w:t>
      </w:r>
      <w:r w:rsidRPr="00F04C7A">
        <w:rPr>
          <w:b/>
          <w:bCs/>
          <w:i/>
          <w:iCs/>
        </w:rPr>
        <w:t>for NB- IoT NTN PC1.5</w:t>
      </w:r>
      <w:r w:rsidR="006D0855">
        <w:rPr>
          <w:b/>
          <w:bCs/>
          <w:i/>
          <w:iCs/>
        </w:rPr>
        <w:t xml:space="preserve"> handheld HPUE</w:t>
      </w:r>
      <w:r w:rsidRPr="00F04C7A">
        <w:rPr>
          <w:b/>
          <w:bCs/>
          <w:i/>
          <w:iCs/>
        </w:rPr>
        <w:t>.</w:t>
      </w:r>
    </w:p>
    <w:p w14:paraId="5C62925C" w14:textId="1C60D85C" w:rsidR="000313F7" w:rsidRDefault="000313F7" w:rsidP="000313F7">
      <w:pPr>
        <w:rPr>
          <w:b/>
          <w:bCs/>
          <w:i/>
          <w:iCs/>
        </w:rPr>
      </w:pPr>
      <w:r>
        <w:rPr>
          <w:b/>
          <w:bCs/>
          <w:i/>
          <w:iCs/>
        </w:rPr>
        <w:t xml:space="preserve">Proposal </w:t>
      </w:r>
      <w:r w:rsidR="00F04C7A">
        <w:rPr>
          <w:b/>
          <w:bCs/>
          <w:i/>
          <w:iCs/>
        </w:rPr>
        <w:t>2</w:t>
      </w:r>
      <w:r>
        <w:rPr>
          <w:b/>
          <w:bCs/>
          <w:i/>
          <w:iCs/>
        </w:rPr>
        <w:t>: Regarding eMTC</w:t>
      </w:r>
      <w:r w:rsidR="00AB10B7">
        <w:rPr>
          <w:b/>
          <w:bCs/>
          <w:i/>
          <w:iCs/>
        </w:rPr>
        <w:t>-</w:t>
      </w:r>
      <w:r>
        <w:rPr>
          <w:b/>
          <w:bCs/>
          <w:i/>
          <w:iCs/>
        </w:rPr>
        <w:t xml:space="preserve">IoT NTN, </w:t>
      </w:r>
      <w:r w:rsidRPr="005E7D9B">
        <w:rPr>
          <w:b/>
          <w:bCs/>
          <w:i/>
          <w:iCs/>
          <w:highlight w:val="cyan"/>
        </w:rPr>
        <w:t>if no companies are interested</w:t>
      </w:r>
      <w:r>
        <w:rPr>
          <w:b/>
          <w:bCs/>
          <w:i/>
          <w:iCs/>
        </w:rPr>
        <w:t>, discuss whether priority of eMTC</w:t>
      </w:r>
      <w:r w:rsidR="00AB10B7">
        <w:rPr>
          <w:b/>
          <w:bCs/>
          <w:i/>
          <w:iCs/>
        </w:rPr>
        <w:t>-</w:t>
      </w:r>
      <w:r>
        <w:rPr>
          <w:b/>
          <w:bCs/>
          <w:i/>
          <w:iCs/>
        </w:rPr>
        <w:t xml:space="preserve">IoT NTN PC1.5 would be lowered. </w:t>
      </w:r>
    </w:p>
    <w:p w14:paraId="7E865A86" w14:textId="044F6036" w:rsidR="00FC66AF" w:rsidRPr="00FC66AF" w:rsidRDefault="00FC66AF" w:rsidP="000313F7">
      <w:pPr>
        <w:rPr>
          <w:b/>
          <w:bCs/>
          <w:i/>
          <w:iCs/>
        </w:rPr>
      </w:pPr>
      <w:r>
        <w:rPr>
          <w:b/>
          <w:bCs/>
          <w:i/>
          <w:iCs/>
        </w:rPr>
        <w:t xml:space="preserve">Proposal </w:t>
      </w:r>
      <w:r w:rsidR="00E82F4A">
        <w:rPr>
          <w:b/>
          <w:bCs/>
          <w:i/>
          <w:iCs/>
        </w:rPr>
        <w:t>3</w:t>
      </w:r>
      <w:r>
        <w:rPr>
          <w:b/>
          <w:bCs/>
          <w:i/>
          <w:iCs/>
        </w:rPr>
        <w:t xml:space="preserve">: Regarding NR-NTN PC1.5 </w:t>
      </w:r>
      <w:r w:rsidR="00E82F4A">
        <w:rPr>
          <w:b/>
          <w:bCs/>
          <w:i/>
          <w:iCs/>
        </w:rPr>
        <w:t xml:space="preserve">handheld </w:t>
      </w:r>
      <w:r>
        <w:rPr>
          <w:b/>
          <w:bCs/>
          <w:i/>
          <w:iCs/>
        </w:rPr>
        <w:t xml:space="preserve">HPUE </w:t>
      </w:r>
      <w:r w:rsidR="00A66B66">
        <w:rPr>
          <w:b/>
          <w:bCs/>
          <w:i/>
          <w:iCs/>
        </w:rPr>
        <w:t>operating</w:t>
      </w:r>
      <w:r>
        <w:rPr>
          <w:b/>
          <w:bCs/>
          <w:i/>
          <w:iCs/>
        </w:rPr>
        <w:t xml:space="preserve"> in S </w:t>
      </w:r>
      <w:r w:rsidR="00E82F4A">
        <w:rPr>
          <w:b/>
          <w:bCs/>
          <w:i/>
          <w:iCs/>
        </w:rPr>
        <w:t xml:space="preserve">or L </w:t>
      </w:r>
      <w:r>
        <w:rPr>
          <w:b/>
          <w:bCs/>
          <w:i/>
          <w:iCs/>
        </w:rPr>
        <w:t xml:space="preserve">band, </w:t>
      </w:r>
      <w:r w:rsidR="00E82F4A">
        <w:rPr>
          <w:b/>
          <w:bCs/>
          <w:i/>
          <w:iCs/>
        </w:rPr>
        <w:t>discuss whether 2TX can be</w:t>
      </w:r>
      <w:r w:rsidR="0044132F">
        <w:rPr>
          <w:b/>
          <w:bCs/>
          <w:i/>
          <w:iCs/>
        </w:rPr>
        <w:t xml:space="preserve"> used as</w:t>
      </w:r>
      <w:r w:rsidR="00E82F4A">
        <w:rPr>
          <w:b/>
          <w:bCs/>
          <w:i/>
          <w:iCs/>
        </w:rPr>
        <w:t xml:space="preserve"> default assumption</w:t>
      </w:r>
      <w:r w:rsidR="0044132F">
        <w:rPr>
          <w:b/>
          <w:bCs/>
          <w:i/>
          <w:iCs/>
        </w:rPr>
        <w:t>,</w:t>
      </w:r>
      <w:r w:rsidR="00E82F4A">
        <w:rPr>
          <w:b/>
          <w:bCs/>
          <w:i/>
          <w:iCs/>
        </w:rPr>
        <w:t xml:space="preserve"> and </w:t>
      </w:r>
      <w:r w:rsidR="00736653">
        <w:rPr>
          <w:b/>
          <w:bCs/>
          <w:i/>
          <w:iCs/>
        </w:rPr>
        <w:t>study</w:t>
      </w:r>
      <w:r w:rsidR="00E82F4A">
        <w:rPr>
          <w:b/>
          <w:bCs/>
          <w:i/>
          <w:iCs/>
        </w:rPr>
        <w:t xml:space="preserve"> </w:t>
      </w:r>
      <w:r w:rsidR="00736653">
        <w:rPr>
          <w:b/>
          <w:bCs/>
          <w:i/>
          <w:iCs/>
        </w:rPr>
        <w:t xml:space="preserve">1TX </w:t>
      </w:r>
      <w:r w:rsidR="00E82F4A">
        <w:rPr>
          <w:b/>
          <w:bCs/>
          <w:i/>
          <w:iCs/>
        </w:rPr>
        <w:t xml:space="preserve">based on </w:t>
      </w:r>
      <w:r w:rsidR="0044132F">
        <w:rPr>
          <w:b/>
          <w:bCs/>
          <w:i/>
          <w:iCs/>
        </w:rPr>
        <w:t xml:space="preserve">the </w:t>
      </w:r>
      <w:r w:rsidR="00736653">
        <w:rPr>
          <w:b/>
          <w:bCs/>
          <w:i/>
          <w:iCs/>
        </w:rPr>
        <w:t xml:space="preserve">results of </w:t>
      </w:r>
      <w:r w:rsidR="00E82F4A">
        <w:rPr>
          <w:b/>
          <w:bCs/>
          <w:i/>
          <w:iCs/>
        </w:rPr>
        <w:t xml:space="preserve">TN PC1.5 handheld </w:t>
      </w:r>
      <w:r w:rsidR="00736653">
        <w:rPr>
          <w:b/>
          <w:bCs/>
          <w:i/>
          <w:iCs/>
        </w:rPr>
        <w:t>HPUE in FDD bands</w:t>
      </w:r>
      <w:r w:rsidR="00E82F4A">
        <w:rPr>
          <w:b/>
          <w:bCs/>
          <w:i/>
          <w:iCs/>
        </w:rPr>
        <w:t xml:space="preserve">. </w:t>
      </w:r>
    </w:p>
    <w:p w14:paraId="63D24F17" w14:textId="77777777" w:rsidR="000313F7" w:rsidRPr="000313F7" w:rsidRDefault="000313F7" w:rsidP="00182E48">
      <w:pPr>
        <w:rPr>
          <w:lang w:eastAsia="zh-CN"/>
        </w:rPr>
      </w:pPr>
    </w:p>
    <w:p w14:paraId="60686513" w14:textId="77777777" w:rsidR="000313F7" w:rsidRPr="00C72C6E" w:rsidRDefault="000313F7" w:rsidP="00182E48">
      <w:pPr>
        <w:rPr>
          <w:lang w:eastAsia="zh-CN"/>
        </w:rPr>
      </w:pPr>
    </w:p>
    <w:p w14:paraId="29A39280" w14:textId="1B782E74" w:rsidR="000B41FB" w:rsidRDefault="000B41FB" w:rsidP="000B41FB">
      <w:pPr>
        <w:rPr>
          <w:b/>
          <w:lang w:eastAsia="zh-CN"/>
        </w:rPr>
      </w:pPr>
      <w:r>
        <w:rPr>
          <w:b/>
          <w:lang w:eastAsia="zh-CN"/>
        </w:rPr>
        <w:t>2.3</w:t>
      </w:r>
      <w:r>
        <w:rPr>
          <w:b/>
          <w:lang w:eastAsia="zh-CN"/>
        </w:rPr>
        <w:tab/>
      </w:r>
      <w:r>
        <w:rPr>
          <w:b/>
          <w:lang w:eastAsia="zh-CN"/>
        </w:rPr>
        <w:tab/>
        <w:t xml:space="preserve">Discussion on R20 </w:t>
      </w:r>
      <w:r w:rsidRPr="000B41FB">
        <w:rPr>
          <w:b/>
          <w:lang w:eastAsia="zh-CN"/>
        </w:rPr>
        <w:t>NTN DL CA</w:t>
      </w:r>
      <w:r w:rsidR="00A90DA0">
        <w:rPr>
          <w:b/>
          <w:lang w:eastAsia="zh-CN"/>
        </w:rPr>
        <w:t xml:space="preserve">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C52F80" w14:paraId="5F8FF9AB" w14:textId="77777777" w:rsidTr="00C52F80">
        <w:tc>
          <w:tcPr>
            <w:tcW w:w="9695" w:type="dxa"/>
            <w:tcBorders>
              <w:top w:val="single" w:sz="4" w:space="0" w:color="auto"/>
              <w:left w:val="single" w:sz="4" w:space="0" w:color="auto"/>
              <w:bottom w:val="single" w:sz="4" w:space="0" w:color="auto"/>
              <w:right w:val="single" w:sz="4" w:space="0" w:color="auto"/>
            </w:tcBorders>
          </w:tcPr>
          <w:p w14:paraId="4A795AD6" w14:textId="77777777" w:rsidR="00C52F80" w:rsidRPr="008E168C" w:rsidRDefault="00C52F80" w:rsidP="00C52F80">
            <w:pPr>
              <w:pStyle w:val="afb"/>
              <w:numPr>
                <w:ilvl w:val="1"/>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 xml:space="preserve">NTN DL CA </w:t>
            </w:r>
          </w:p>
          <w:p w14:paraId="2C9EAB85" w14:textId="77777777" w:rsidR="00C52F80" w:rsidRPr="008E168C" w:rsidRDefault="00C52F80" w:rsidP="00C52F80">
            <w:pPr>
              <w:pStyle w:val="afb"/>
              <w:numPr>
                <w:ilvl w:val="2"/>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Intra-SAN CA limited to DL intra-band contiguous and non-contiguous</w:t>
            </w:r>
            <w:r w:rsidRPr="008E168C">
              <w:rPr>
                <w:rFonts w:ascii="Times New Roman" w:hAnsi="Times New Roman" w:cs="Times New Roman"/>
                <w:b/>
                <w:bCs/>
                <w:sz w:val="20"/>
                <w:szCs w:val="20"/>
              </w:rPr>
              <w:t xml:space="preserve"> </w:t>
            </w:r>
            <w:r w:rsidRPr="008E168C">
              <w:rPr>
                <w:rFonts w:ascii="Times New Roman" w:hAnsi="Times New Roman" w:cs="Times New Roman"/>
                <w:sz w:val="20"/>
                <w:szCs w:val="20"/>
              </w:rPr>
              <w:t xml:space="preserve">with 2CC </w:t>
            </w:r>
          </w:p>
          <w:p w14:paraId="5E26D6BF" w14:textId="77777777" w:rsidR="00C52F80" w:rsidRPr="008E168C" w:rsidRDefault="00C52F80" w:rsidP="00C52F80">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Example bands will be further decided within L/S-band and Ku/Ka-band as example bands </w:t>
            </w:r>
          </w:p>
          <w:p w14:paraId="63DE3B26" w14:textId="661BE304" w:rsidR="00C52F80" w:rsidRPr="00B44FDA" w:rsidRDefault="00C52F80" w:rsidP="00B44FDA">
            <w:pPr>
              <w:pStyle w:val="afb"/>
              <w:numPr>
                <w:ilvl w:val="3"/>
                <w:numId w:val="60"/>
              </w:numPr>
              <w:ind w:firstLineChars="0"/>
              <w:contextualSpacing/>
              <w:rPr>
                <w:rFonts w:ascii="Times New Roman" w:hAnsi="Times New Roman" w:cs="Times New Roman"/>
                <w:sz w:val="20"/>
                <w:szCs w:val="20"/>
              </w:rPr>
            </w:pPr>
            <w:r w:rsidRPr="008E168C">
              <w:rPr>
                <w:rFonts w:ascii="Times New Roman" w:hAnsi="Times New Roman" w:cs="Times New Roman"/>
                <w:sz w:val="20"/>
                <w:szCs w:val="20"/>
              </w:rPr>
              <w:t>Depending on the available band combinations, interested companies can propose to extend this work to intra-band with more than 2CC in the check-point in June 2026</w:t>
            </w:r>
          </w:p>
        </w:tc>
      </w:tr>
    </w:tbl>
    <w:p w14:paraId="3169FF4C" w14:textId="77777777" w:rsidR="00C52F80" w:rsidRDefault="00C52F80" w:rsidP="00C52F80">
      <w:pPr>
        <w:rPr>
          <w:lang w:eastAsia="zh-CN"/>
        </w:rPr>
      </w:pPr>
    </w:p>
    <w:p w14:paraId="6EED1093" w14:textId="6BC96CC8" w:rsidR="0003680D" w:rsidRDefault="0003680D" w:rsidP="0003680D">
      <w:pPr>
        <w:rPr>
          <w:b/>
          <w:bCs/>
          <w:i/>
          <w:iCs/>
        </w:rPr>
      </w:pPr>
      <w:r>
        <w:rPr>
          <w:b/>
          <w:bCs/>
          <w:i/>
          <w:iCs/>
        </w:rPr>
        <w:t xml:space="preserve">Proposal </w:t>
      </w:r>
      <w:r w:rsidR="00A6606C">
        <w:rPr>
          <w:b/>
          <w:bCs/>
          <w:i/>
          <w:iCs/>
        </w:rPr>
        <w:t>4</w:t>
      </w:r>
      <w:r>
        <w:rPr>
          <w:b/>
          <w:bCs/>
          <w:i/>
          <w:iCs/>
        </w:rPr>
        <w:t xml:space="preserve">: Regarding </w:t>
      </w:r>
      <w:r w:rsidR="00F02194">
        <w:rPr>
          <w:b/>
          <w:bCs/>
          <w:i/>
          <w:iCs/>
        </w:rPr>
        <w:t>intra-SAN DL CA for L/S bands</w:t>
      </w:r>
      <w:r>
        <w:rPr>
          <w:b/>
          <w:bCs/>
          <w:i/>
          <w:iCs/>
        </w:rPr>
        <w:t xml:space="preserve">, discuss </w:t>
      </w:r>
      <w:r w:rsidR="00F02194">
        <w:rPr>
          <w:b/>
          <w:bCs/>
          <w:i/>
          <w:iCs/>
        </w:rPr>
        <w:t xml:space="preserve">the </w:t>
      </w:r>
      <w:r w:rsidR="001138E6">
        <w:rPr>
          <w:b/>
          <w:bCs/>
          <w:i/>
          <w:iCs/>
        </w:rPr>
        <w:t>maximum</w:t>
      </w:r>
      <w:r>
        <w:rPr>
          <w:b/>
          <w:bCs/>
          <w:i/>
          <w:iCs/>
        </w:rPr>
        <w:t xml:space="preserve"> </w:t>
      </w:r>
      <w:r w:rsidR="00F02194">
        <w:rPr>
          <w:b/>
          <w:bCs/>
          <w:i/>
          <w:iCs/>
        </w:rPr>
        <w:t xml:space="preserve">aggregated CBW </w:t>
      </w:r>
      <w:r w:rsidR="001138E6">
        <w:rPr>
          <w:b/>
          <w:bCs/>
          <w:i/>
          <w:iCs/>
        </w:rPr>
        <w:t>and feasible CBW combinations</w:t>
      </w:r>
      <w:r w:rsidR="00F02194">
        <w:rPr>
          <w:b/>
          <w:bCs/>
          <w:i/>
          <w:iCs/>
        </w:rPr>
        <w:t xml:space="preserve"> for </w:t>
      </w:r>
      <w:r w:rsidR="003E35EB">
        <w:rPr>
          <w:b/>
          <w:bCs/>
          <w:i/>
          <w:iCs/>
        </w:rPr>
        <w:t xml:space="preserve">DL </w:t>
      </w:r>
      <w:r w:rsidR="00F02194">
        <w:rPr>
          <w:b/>
          <w:bCs/>
          <w:i/>
          <w:iCs/>
        </w:rPr>
        <w:t>CCA and NCCA</w:t>
      </w:r>
      <w:r>
        <w:rPr>
          <w:b/>
          <w:bCs/>
          <w:i/>
          <w:iCs/>
        </w:rPr>
        <w:t>.</w:t>
      </w:r>
    </w:p>
    <w:p w14:paraId="0DCB4F1F" w14:textId="6A71CED5" w:rsidR="006F76CA" w:rsidRDefault="006F76CA" w:rsidP="006F76CA">
      <w:pPr>
        <w:rPr>
          <w:b/>
          <w:bCs/>
          <w:i/>
          <w:iCs/>
        </w:rPr>
      </w:pPr>
      <w:bookmarkStart w:id="14" w:name="OLE_LINK8"/>
      <w:bookmarkStart w:id="15" w:name="OLE_LINK473"/>
      <w:bookmarkStart w:id="16" w:name="OLE_LINK585"/>
      <w:bookmarkEnd w:id="12"/>
      <w:r>
        <w:rPr>
          <w:b/>
          <w:bCs/>
          <w:i/>
          <w:iCs/>
        </w:rPr>
        <w:t xml:space="preserve">Proposal 5: </w:t>
      </w:r>
      <w:r w:rsidR="002E474C">
        <w:rPr>
          <w:b/>
          <w:bCs/>
          <w:i/>
          <w:iCs/>
        </w:rPr>
        <w:t xml:space="preserve">Regarding intra-SAN DL CA for L/S bands, specify UE RX requirements for </w:t>
      </w:r>
      <w:r w:rsidR="003E35EB">
        <w:rPr>
          <w:b/>
          <w:bCs/>
          <w:i/>
          <w:iCs/>
        </w:rPr>
        <w:t xml:space="preserve">DL </w:t>
      </w:r>
      <w:r w:rsidR="002E474C">
        <w:rPr>
          <w:b/>
          <w:bCs/>
          <w:i/>
          <w:iCs/>
        </w:rPr>
        <w:t xml:space="preserve">CCA and NCCA based on PC3 TX firstly. FFS </w:t>
      </w:r>
      <w:r w:rsidR="003E35EB">
        <w:rPr>
          <w:b/>
          <w:bCs/>
          <w:i/>
          <w:iCs/>
        </w:rPr>
        <w:t xml:space="preserve">DL </w:t>
      </w:r>
      <w:r w:rsidR="002E474C">
        <w:rPr>
          <w:b/>
          <w:bCs/>
          <w:i/>
          <w:iCs/>
        </w:rPr>
        <w:t xml:space="preserve">CCA/NCCA RX requirements based on HPUE. </w:t>
      </w:r>
    </w:p>
    <w:p w14:paraId="7EC02DE8" w14:textId="77777777" w:rsidR="008F2F0F" w:rsidRPr="006F76CA" w:rsidRDefault="008F2F0F" w:rsidP="00B95EDC">
      <w:pPr>
        <w:rPr>
          <w:lang w:eastAsia="zh-CN"/>
        </w:rPr>
      </w:pPr>
    </w:p>
    <w:p w14:paraId="1EBF2630" w14:textId="77777777" w:rsidR="0003680D" w:rsidRPr="008F2F0F" w:rsidRDefault="0003680D" w:rsidP="00B95EDC">
      <w:pPr>
        <w:rPr>
          <w:lang w:eastAsia="zh-CN"/>
        </w:rPr>
      </w:pPr>
    </w:p>
    <w:bookmarkEnd w:id="14"/>
    <w:bookmarkEnd w:id="15"/>
    <w:bookmarkEnd w:id="16"/>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510A20FD" w:rsidR="00571C34" w:rsidRDefault="00571C34" w:rsidP="00007145">
      <w:pPr>
        <w:rPr>
          <w:lang w:val="en-US" w:eastAsia="zh-CN"/>
        </w:rPr>
      </w:pPr>
      <w:bookmarkStart w:id="17"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03680D">
        <w:rPr>
          <w:lang w:val="en-US" w:eastAsia="zh-CN"/>
        </w:rPr>
        <w:t>WI scope of NTN PC1.5 handheld HP</w:t>
      </w:r>
      <w:r w:rsidR="0059614E" w:rsidRPr="002343C4">
        <w:rPr>
          <w:lang w:val="en-US" w:eastAsia="zh-CN"/>
        </w:rPr>
        <w:t xml:space="preserve">UE </w:t>
      </w:r>
      <w:r w:rsidR="00044BC7">
        <w:rPr>
          <w:lang w:val="en-US" w:eastAsia="zh-CN"/>
        </w:rPr>
        <w:t xml:space="preserve">or DL CCA/NCCA </w:t>
      </w:r>
      <w:r w:rsidR="005A20D5">
        <w:rPr>
          <w:lang w:val="en-US" w:eastAsia="zh-CN"/>
        </w:rPr>
        <w:t>are</w:t>
      </w:r>
      <w:r w:rsidR="0059614E" w:rsidRPr="002343C4">
        <w:rPr>
          <w:lang w:val="en-US" w:eastAsia="zh-CN"/>
        </w:rPr>
        <w:t xml:space="preserve"> provided.</w:t>
      </w:r>
    </w:p>
    <w:p w14:paraId="4F3E7153" w14:textId="6A37CF2A" w:rsidR="00ED52FD" w:rsidRPr="00ED52FD" w:rsidRDefault="00ED52FD" w:rsidP="00007145">
      <w:pPr>
        <w:rPr>
          <w:u w:val="single"/>
          <w:lang w:val="en-US" w:eastAsia="zh-CN"/>
        </w:rPr>
      </w:pPr>
      <w:r w:rsidRPr="00ED52FD">
        <w:rPr>
          <w:b/>
          <w:u w:val="single"/>
          <w:lang w:eastAsia="zh-CN"/>
        </w:rPr>
        <w:t>NTN PC1.5 HPUE</w:t>
      </w:r>
    </w:p>
    <w:p w14:paraId="0C7822CA" w14:textId="77777777" w:rsidR="00ED52FD" w:rsidRDefault="00ED52FD" w:rsidP="00ED52FD">
      <w:pPr>
        <w:rPr>
          <w:b/>
          <w:bCs/>
          <w:i/>
          <w:iCs/>
        </w:rPr>
      </w:pPr>
      <w:bookmarkStart w:id="18" w:name="OLE_LINK294"/>
      <w:bookmarkEnd w:id="17"/>
      <w:r>
        <w:rPr>
          <w:b/>
          <w:bCs/>
          <w:i/>
          <w:iCs/>
        </w:rPr>
        <w:t>Proposal 1: Regarding NB-IoT NTN, discuss whether 1TX can be used as default assumption for NB- IoT NTN PC1.5 handheld HPUE.</w:t>
      </w:r>
    </w:p>
    <w:p w14:paraId="77DB4BAA" w14:textId="77777777" w:rsidR="00ED52FD" w:rsidRDefault="00ED52FD" w:rsidP="00ED52FD">
      <w:pPr>
        <w:rPr>
          <w:b/>
          <w:bCs/>
          <w:i/>
          <w:iCs/>
        </w:rPr>
      </w:pPr>
      <w:r>
        <w:rPr>
          <w:b/>
          <w:bCs/>
          <w:i/>
          <w:iCs/>
        </w:rPr>
        <w:t xml:space="preserve">Proposal 2: Regarding eMTC-IoT NTN, if no companies are interested, discuss whether priority of eMTC-IoT NTN PC1.5 would be lowered. </w:t>
      </w:r>
    </w:p>
    <w:p w14:paraId="32F2A003" w14:textId="77777777" w:rsidR="00ED52FD" w:rsidRDefault="00ED52FD" w:rsidP="00ED52FD">
      <w:pPr>
        <w:rPr>
          <w:b/>
          <w:bCs/>
          <w:i/>
          <w:iCs/>
        </w:rPr>
      </w:pPr>
      <w:r>
        <w:rPr>
          <w:b/>
          <w:bCs/>
          <w:i/>
          <w:iCs/>
        </w:rPr>
        <w:t xml:space="preserve">Proposal 3: Regarding NR-NTN PC1.5 handheld HPUE operating in S or L band, discuss whether 2TX can be used as default assumption, and study 1TX based on the results of TN PC1.5 handheld HPUE in FDD bands. </w:t>
      </w:r>
    </w:p>
    <w:p w14:paraId="38E292B9" w14:textId="77777777" w:rsidR="0018361F" w:rsidRDefault="0018361F" w:rsidP="00325557">
      <w:pPr>
        <w:rPr>
          <w:b/>
          <w:bCs/>
          <w:i/>
          <w:iCs/>
        </w:rPr>
      </w:pPr>
    </w:p>
    <w:p w14:paraId="1B07A26A" w14:textId="77777777" w:rsidR="00ED52FD" w:rsidRDefault="00ED52FD" w:rsidP="00325557">
      <w:pPr>
        <w:rPr>
          <w:b/>
          <w:bCs/>
          <w:i/>
          <w:iCs/>
        </w:rPr>
      </w:pPr>
    </w:p>
    <w:p w14:paraId="6C2B49A4" w14:textId="7B97C500" w:rsidR="00ED52FD" w:rsidRPr="00ED52FD" w:rsidRDefault="00ED52FD" w:rsidP="00325557">
      <w:pPr>
        <w:rPr>
          <w:b/>
          <w:bCs/>
          <w:i/>
          <w:iCs/>
          <w:u w:val="single"/>
        </w:rPr>
      </w:pPr>
      <w:r w:rsidRPr="00ED52FD">
        <w:rPr>
          <w:b/>
          <w:u w:val="single"/>
          <w:lang w:eastAsia="zh-CN"/>
        </w:rPr>
        <w:lastRenderedPageBreak/>
        <w:t xml:space="preserve">NTN DL </w:t>
      </w:r>
      <w:r>
        <w:rPr>
          <w:b/>
          <w:u w:val="single"/>
          <w:lang w:eastAsia="zh-CN"/>
        </w:rPr>
        <w:t>CCA/NCCA in L/S band</w:t>
      </w:r>
    </w:p>
    <w:p w14:paraId="22D32F8F" w14:textId="77777777" w:rsidR="00ED52FD" w:rsidRDefault="00ED52FD" w:rsidP="00ED52FD">
      <w:pPr>
        <w:rPr>
          <w:b/>
          <w:bCs/>
          <w:i/>
          <w:iCs/>
        </w:rPr>
      </w:pPr>
      <w:r>
        <w:rPr>
          <w:b/>
          <w:bCs/>
          <w:i/>
          <w:iCs/>
        </w:rPr>
        <w:t>Proposal 4: Regarding intra-SAN DL CA for L/S bands, discuss the maximum aggregated CBW and feasible CBW combinations for DL CCA and NCCA.</w:t>
      </w:r>
    </w:p>
    <w:p w14:paraId="1AD440A4" w14:textId="77777777" w:rsidR="00ED52FD" w:rsidRDefault="00ED52FD" w:rsidP="00ED52FD">
      <w:pPr>
        <w:rPr>
          <w:b/>
          <w:bCs/>
          <w:i/>
          <w:iCs/>
        </w:rPr>
      </w:pPr>
      <w:r>
        <w:rPr>
          <w:b/>
          <w:bCs/>
          <w:i/>
          <w:iCs/>
        </w:rPr>
        <w:t xml:space="preserve">Proposal 5: Regarding intra-SAN DL CA for L/S bands, specify UE RX requirements for DL CCA and NCCA based on PC3 TX firstly. FFS DL CCA/NCCA RX requirements based on HPUE. </w:t>
      </w:r>
    </w:p>
    <w:p w14:paraId="396E6067" w14:textId="77777777" w:rsidR="00410BDD" w:rsidRPr="00410BDD" w:rsidRDefault="00410BDD" w:rsidP="00D62B80">
      <w:pPr>
        <w:spacing w:after="161" w:line="254" w:lineRule="auto"/>
        <w:rPr>
          <w:rFonts w:eastAsia="Times New Roman"/>
          <w:color w:val="000000"/>
          <w:kern w:val="2"/>
          <w:szCs w:val="22"/>
        </w:rPr>
      </w:pPr>
    </w:p>
    <w:p w14:paraId="6931BD5A" w14:textId="77777777" w:rsidR="00084237" w:rsidRPr="00951EA2" w:rsidRDefault="00084237" w:rsidP="00D62B80">
      <w:pPr>
        <w:spacing w:after="161" w:line="254" w:lineRule="auto"/>
        <w:rPr>
          <w:rFonts w:eastAsia="Times New Roman"/>
          <w:color w:val="000000"/>
          <w:kern w:val="2"/>
          <w:szCs w:val="22"/>
        </w:rPr>
      </w:pPr>
    </w:p>
    <w:p w14:paraId="1E68B60E" w14:textId="32F16271" w:rsidR="00571C34" w:rsidRPr="002343C4" w:rsidRDefault="00FA748B" w:rsidP="00044480">
      <w:pPr>
        <w:pStyle w:val="1"/>
        <w:spacing w:before="0" w:after="120"/>
        <w:ind w:left="420" w:hanging="420"/>
        <w:rPr>
          <w:rFonts w:ascii="Times New Roman" w:hAnsi="Times New Roman"/>
          <w:b/>
          <w:sz w:val="28"/>
          <w:szCs w:val="24"/>
          <w:lang w:eastAsia="zh-CN"/>
        </w:rPr>
      </w:pPr>
      <w:bookmarkStart w:id="19" w:name="OLE_LINK17"/>
      <w:bookmarkEnd w:id="18"/>
      <w:r>
        <w:rPr>
          <w:rFonts w:ascii="Times New Roman" w:hAnsi="Times New Roman"/>
          <w:b/>
          <w:sz w:val="28"/>
          <w:szCs w:val="24"/>
          <w:lang w:eastAsia="zh-CN"/>
        </w:rPr>
        <w:t>4</w:t>
      </w:r>
      <w:r w:rsidR="00400FA0" w:rsidRPr="002343C4">
        <w:rPr>
          <w:rFonts w:ascii="Times New Roman" w:hAnsi="Times New Roman"/>
          <w:b/>
          <w:sz w:val="28"/>
          <w:szCs w:val="24"/>
          <w:lang w:eastAsia="zh-CN"/>
        </w:rPr>
        <w:t xml:space="preserve"> </w:t>
      </w:r>
      <w:r w:rsidR="00571C34" w:rsidRPr="002343C4">
        <w:rPr>
          <w:rFonts w:ascii="Times New Roman" w:hAnsi="Times New Roman"/>
          <w:b/>
          <w:sz w:val="28"/>
          <w:szCs w:val="24"/>
          <w:lang w:eastAsia="zh-CN"/>
        </w:rPr>
        <w:t>Reference</w:t>
      </w:r>
    </w:p>
    <w:p w14:paraId="6B296C27" w14:textId="45D671ED" w:rsidR="00620218" w:rsidRPr="00620218" w:rsidRDefault="0022609A" w:rsidP="00497588">
      <w:pPr>
        <w:numPr>
          <w:ilvl w:val="0"/>
          <w:numId w:val="4"/>
        </w:numPr>
        <w:rPr>
          <w:rFonts w:eastAsia="新細明體"/>
          <w:lang w:val="en-US" w:eastAsia="zh-TW"/>
        </w:rPr>
      </w:pPr>
      <w:bookmarkStart w:id="20" w:name="OLE_LINK86"/>
      <w:bookmarkStart w:id="21" w:name="OLE_LINK46"/>
      <w:bookmarkStart w:id="22" w:name="OLE_LINK68"/>
      <w:bookmarkEnd w:id="2"/>
      <w:bookmarkEnd w:id="19"/>
      <w:r w:rsidRPr="0022609A">
        <w:rPr>
          <w:lang w:val="en-US" w:eastAsia="zh-CN"/>
        </w:rPr>
        <w:t>RP-2</w:t>
      </w:r>
      <w:r w:rsidR="00DD74FF">
        <w:rPr>
          <w:lang w:val="en-US" w:eastAsia="zh-CN"/>
        </w:rPr>
        <w:t>51879</w:t>
      </w:r>
      <w:r w:rsidRPr="0022609A">
        <w:rPr>
          <w:lang w:val="en-US" w:eastAsia="zh-CN"/>
        </w:rPr>
        <w:t>, “</w:t>
      </w:r>
      <w:r w:rsidR="00DD74FF" w:rsidRPr="00DD74FF">
        <w:rPr>
          <w:lang w:val="en-US" w:eastAsia="zh-CN"/>
        </w:rPr>
        <w:t>WF for RAN4 led REL-20 topics</w:t>
      </w:r>
      <w:r w:rsidRPr="0022609A">
        <w:rPr>
          <w:lang w:val="en-US" w:eastAsia="zh-CN"/>
        </w:rPr>
        <w:t xml:space="preserve">”, </w:t>
      </w:r>
      <w:r w:rsidR="0081566B">
        <w:rPr>
          <w:lang w:val="en-US" w:eastAsia="zh-CN"/>
        </w:rPr>
        <w:t>Apple</w:t>
      </w:r>
    </w:p>
    <w:bookmarkEnd w:id="20"/>
    <w:bookmarkEnd w:id="21"/>
    <w:bookmarkEnd w:id="22"/>
    <w:p w14:paraId="5A36B408" w14:textId="30AD0A33" w:rsidR="00D52007" w:rsidRPr="006A6791" w:rsidRDefault="00D52007" w:rsidP="0095253B">
      <w:pPr>
        <w:rPr>
          <w:rFonts w:eastAsia="新細明體"/>
          <w:lang w:val="en-US" w:eastAsia="zh-TW"/>
        </w:rPr>
      </w:pPr>
    </w:p>
    <w:sectPr w:rsidR="00D52007" w:rsidRPr="006A6791"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6663" w14:textId="77777777" w:rsidR="006E05FB" w:rsidRDefault="006E05FB">
      <w:pPr>
        <w:spacing w:after="0"/>
      </w:pPr>
      <w:r>
        <w:separator/>
      </w:r>
    </w:p>
  </w:endnote>
  <w:endnote w:type="continuationSeparator" w:id="0">
    <w:p w14:paraId="39765982" w14:textId="77777777" w:rsidR="006E05FB" w:rsidRDefault="006E0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0EB86" w14:textId="77777777" w:rsidR="006E05FB" w:rsidRDefault="006E05FB">
      <w:pPr>
        <w:spacing w:after="0"/>
      </w:pPr>
      <w:r>
        <w:separator/>
      </w:r>
    </w:p>
  </w:footnote>
  <w:footnote w:type="continuationSeparator" w:id="0">
    <w:p w14:paraId="62373981" w14:textId="77777777" w:rsidR="006E05FB" w:rsidRDefault="006E05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E11091"/>
    <w:multiLevelType w:val="hybridMultilevel"/>
    <w:tmpl w:val="84B45EB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2B2E4B"/>
    <w:multiLevelType w:val="hybridMultilevel"/>
    <w:tmpl w:val="FDB6D0D0"/>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21A573DC"/>
    <w:multiLevelType w:val="hybridMultilevel"/>
    <w:tmpl w:val="5AE20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2CA32133"/>
    <w:multiLevelType w:val="hybridMultilevel"/>
    <w:tmpl w:val="C1D0F41C"/>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1"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58B73482"/>
    <w:multiLevelType w:val="hybridMultilevel"/>
    <w:tmpl w:val="50568C5C"/>
    <w:lvl w:ilvl="0" w:tplc="04090001">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635C038E"/>
    <w:multiLevelType w:val="hybridMultilevel"/>
    <w:tmpl w:val="7682C8F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8F65BF"/>
    <w:multiLevelType w:val="hybridMultilevel"/>
    <w:tmpl w:val="3F3C6232"/>
    <w:lvl w:ilvl="0" w:tplc="1ADE3D2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B640516"/>
    <w:multiLevelType w:val="hybridMultilevel"/>
    <w:tmpl w:val="8D800ACA"/>
    <w:lvl w:ilvl="0" w:tplc="9A1468D4">
      <w:start w:val="1"/>
      <w:numFmt w:val="bullet"/>
      <w:lvlText w:val="−"/>
      <w:lvlJc w:val="left"/>
      <w:pPr>
        <w:ind w:left="480" w:hanging="480"/>
      </w:pPr>
      <w:rPr>
        <w:rFonts w:ascii="Calibri" w:hAnsi="Calibri"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16cid:durableId="1561595144">
    <w:abstractNumId w:val="21"/>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5"/>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7"/>
  </w:num>
  <w:num w:numId="9" w16cid:durableId="318703223">
    <w:abstractNumId w:val="34"/>
  </w:num>
  <w:num w:numId="10" w16cid:durableId="632370446">
    <w:abstractNumId w:val="11"/>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44"/>
  </w:num>
  <w:num w:numId="12" w16cid:durableId="838620477">
    <w:abstractNumId w:val="12"/>
  </w:num>
  <w:num w:numId="13" w16cid:durableId="1235313318">
    <w:abstractNumId w:val="38"/>
  </w:num>
  <w:num w:numId="14" w16cid:durableId="1146510539">
    <w:abstractNumId w:val="35"/>
  </w:num>
  <w:num w:numId="15" w16cid:durableId="280495383">
    <w:abstractNumId w:val="37"/>
  </w:num>
  <w:num w:numId="16" w16cid:durableId="1931281249">
    <w:abstractNumId w:val="11"/>
  </w:num>
  <w:num w:numId="17" w16cid:durableId="1613513771">
    <w:abstractNumId w:val="5"/>
  </w:num>
  <w:num w:numId="18" w16cid:durableId="1924485527">
    <w:abstractNumId w:val="3"/>
  </w:num>
  <w:num w:numId="19" w16cid:durableId="1216502837">
    <w:abstractNumId w:val="23"/>
  </w:num>
  <w:num w:numId="20" w16cid:durableId="491338457">
    <w:abstractNumId w:val="18"/>
  </w:num>
  <w:num w:numId="21" w16cid:durableId="1250695300">
    <w:abstractNumId w:val="24"/>
  </w:num>
  <w:num w:numId="22" w16cid:durableId="910888538">
    <w:abstractNumId w:val="16"/>
  </w:num>
  <w:num w:numId="23" w16cid:durableId="1396393095">
    <w:abstractNumId w:val="42"/>
  </w:num>
  <w:num w:numId="24" w16cid:durableId="829099207">
    <w:abstractNumId w:val="29"/>
  </w:num>
  <w:num w:numId="25" w16cid:durableId="1561745263">
    <w:abstractNumId w:val="41"/>
  </w:num>
  <w:num w:numId="26" w16cid:durableId="81880429">
    <w:abstractNumId w:val="20"/>
  </w:num>
  <w:num w:numId="27" w16cid:durableId="1349452579">
    <w:abstractNumId w:val="22"/>
  </w:num>
  <w:num w:numId="28" w16cid:durableId="354578516">
    <w:abstractNumId w:val="28"/>
  </w:num>
  <w:num w:numId="29" w16cid:durableId="190850416">
    <w:abstractNumId w:val="33"/>
  </w:num>
  <w:num w:numId="30" w16cid:durableId="1799953529">
    <w:abstractNumId w:val="10"/>
  </w:num>
  <w:num w:numId="31" w16cid:durableId="2114132545">
    <w:abstractNumId w:val="26"/>
  </w:num>
  <w:num w:numId="32" w16cid:durableId="1916435417">
    <w:abstractNumId w:val="10"/>
  </w:num>
  <w:num w:numId="33" w16cid:durableId="202521493">
    <w:abstractNumId w:val="13"/>
  </w:num>
  <w:num w:numId="34" w16cid:durableId="277565278">
    <w:abstractNumId w:val="4"/>
  </w:num>
  <w:num w:numId="35" w16cid:durableId="349842558">
    <w:abstractNumId w:val="31"/>
  </w:num>
  <w:num w:numId="36" w16cid:durableId="6359617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32"/>
  </w:num>
  <w:num w:numId="38" w16cid:durableId="265310965">
    <w:abstractNumId w:val="30"/>
  </w:num>
  <w:num w:numId="39" w16cid:durableId="989557759">
    <w:abstractNumId w:val="8"/>
  </w:num>
  <w:num w:numId="40" w16cid:durableId="1237276910">
    <w:abstractNumId w:val="8"/>
  </w:num>
  <w:num w:numId="41" w16cid:durableId="2120175953">
    <w:abstractNumId w:val="30"/>
  </w:num>
  <w:num w:numId="42" w16cid:durableId="1362053868">
    <w:abstractNumId w:val="39"/>
  </w:num>
  <w:num w:numId="43" w16cid:durableId="2050568094">
    <w:abstractNumId w:val="39"/>
  </w:num>
  <w:num w:numId="44" w16cid:durableId="453603295">
    <w:abstractNumId w:val="36"/>
  </w:num>
  <w:num w:numId="45" w16cid:durableId="818764917">
    <w:abstractNumId w:val="17"/>
  </w:num>
  <w:num w:numId="46" w16cid:durableId="1563980999">
    <w:abstractNumId w:val="2"/>
    <w:lvlOverride w:ilvl="0">
      <w:startOverride w:val="1"/>
    </w:lvlOverride>
  </w:num>
  <w:num w:numId="47" w16cid:durableId="1398280105">
    <w:abstractNumId w:val="36"/>
  </w:num>
  <w:num w:numId="48" w16cid:durableId="2033411612">
    <w:abstractNumId w:val="45"/>
  </w:num>
  <w:num w:numId="49" w16cid:durableId="1028260264">
    <w:abstractNumId w:val="36"/>
  </w:num>
  <w:num w:numId="50" w16cid:durableId="1383403457">
    <w:abstractNumId w:val="36"/>
  </w:num>
  <w:num w:numId="51" w16cid:durableId="800001490">
    <w:abstractNumId w:val="40"/>
  </w:num>
  <w:num w:numId="52" w16cid:durableId="1456294580">
    <w:abstractNumId w:val="40"/>
  </w:num>
  <w:num w:numId="53" w16cid:durableId="2050956772">
    <w:abstractNumId w:val="36"/>
  </w:num>
  <w:num w:numId="54" w16cid:durableId="1991908522">
    <w:abstractNumId w:val="15"/>
  </w:num>
  <w:num w:numId="55" w16cid:durableId="1953053244">
    <w:abstractNumId w:val="36"/>
  </w:num>
  <w:num w:numId="56" w16cid:durableId="1065184326">
    <w:abstractNumId w:val="7"/>
  </w:num>
  <w:num w:numId="57" w16cid:durableId="1791701240">
    <w:abstractNumId w:val="46"/>
  </w:num>
  <w:num w:numId="58" w16cid:durableId="1159076148">
    <w:abstractNumId w:val="19"/>
  </w:num>
  <w:num w:numId="59" w16cid:durableId="450512866">
    <w:abstractNumId w:val="14"/>
  </w:num>
  <w:num w:numId="60" w16cid:durableId="96334421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45F1"/>
    <w:rsid w:val="00005870"/>
    <w:rsid w:val="00006516"/>
    <w:rsid w:val="00007145"/>
    <w:rsid w:val="00010CBF"/>
    <w:rsid w:val="000111E6"/>
    <w:rsid w:val="00012418"/>
    <w:rsid w:val="00012F04"/>
    <w:rsid w:val="00013704"/>
    <w:rsid w:val="00014C02"/>
    <w:rsid w:val="00016B5F"/>
    <w:rsid w:val="00017561"/>
    <w:rsid w:val="000179BF"/>
    <w:rsid w:val="00022E4A"/>
    <w:rsid w:val="00023485"/>
    <w:rsid w:val="000313F7"/>
    <w:rsid w:val="00034E3D"/>
    <w:rsid w:val="0003680D"/>
    <w:rsid w:val="00042473"/>
    <w:rsid w:val="000426E1"/>
    <w:rsid w:val="00044480"/>
    <w:rsid w:val="00044BC7"/>
    <w:rsid w:val="00044BD9"/>
    <w:rsid w:val="00045E15"/>
    <w:rsid w:val="000475FA"/>
    <w:rsid w:val="00050CA0"/>
    <w:rsid w:val="00054678"/>
    <w:rsid w:val="000551AD"/>
    <w:rsid w:val="00055D6E"/>
    <w:rsid w:val="00056449"/>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84237"/>
    <w:rsid w:val="00085F15"/>
    <w:rsid w:val="000877E5"/>
    <w:rsid w:val="00091892"/>
    <w:rsid w:val="00094AF4"/>
    <w:rsid w:val="0009750D"/>
    <w:rsid w:val="00097BE0"/>
    <w:rsid w:val="000A090F"/>
    <w:rsid w:val="000A1842"/>
    <w:rsid w:val="000A3357"/>
    <w:rsid w:val="000A3413"/>
    <w:rsid w:val="000A3515"/>
    <w:rsid w:val="000A5D92"/>
    <w:rsid w:val="000A5FF3"/>
    <w:rsid w:val="000A6073"/>
    <w:rsid w:val="000A6394"/>
    <w:rsid w:val="000A7788"/>
    <w:rsid w:val="000B0134"/>
    <w:rsid w:val="000B05C9"/>
    <w:rsid w:val="000B05D5"/>
    <w:rsid w:val="000B41FB"/>
    <w:rsid w:val="000B55EA"/>
    <w:rsid w:val="000B6456"/>
    <w:rsid w:val="000C02CF"/>
    <w:rsid w:val="000C038A"/>
    <w:rsid w:val="000C2049"/>
    <w:rsid w:val="000C2D5A"/>
    <w:rsid w:val="000C355F"/>
    <w:rsid w:val="000C3AA2"/>
    <w:rsid w:val="000C42A7"/>
    <w:rsid w:val="000C5163"/>
    <w:rsid w:val="000C5922"/>
    <w:rsid w:val="000C6598"/>
    <w:rsid w:val="000C6898"/>
    <w:rsid w:val="000C7643"/>
    <w:rsid w:val="000D13E5"/>
    <w:rsid w:val="000D15E3"/>
    <w:rsid w:val="000D189C"/>
    <w:rsid w:val="000D1E94"/>
    <w:rsid w:val="000D4C7B"/>
    <w:rsid w:val="000D50B6"/>
    <w:rsid w:val="000D68A0"/>
    <w:rsid w:val="000E018D"/>
    <w:rsid w:val="000E0D34"/>
    <w:rsid w:val="000E27C9"/>
    <w:rsid w:val="000E38B9"/>
    <w:rsid w:val="000E4E35"/>
    <w:rsid w:val="000E512F"/>
    <w:rsid w:val="000E6883"/>
    <w:rsid w:val="000E7950"/>
    <w:rsid w:val="000F0C57"/>
    <w:rsid w:val="000F1D1B"/>
    <w:rsid w:val="000F1E0D"/>
    <w:rsid w:val="000F22BB"/>
    <w:rsid w:val="000F2AB5"/>
    <w:rsid w:val="000F2FD0"/>
    <w:rsid w:val="000F3A67"/>
    <w:rsid w:val="000F62F7"/>
    <w:rsid w:val="00101C22"/>
    <w:rsid w:val="00103420"/>
    <w:rsid w:val="00104A04"/>
    <w:rsid w:val="001062CC"/>
    <w:rsid w:val="00106A93"/>
    <w:rsid w:val="00107586"/>
    <w:rsid w:val="001118B4"/>
    <w:rsid w:val="00111D91"/>
    <w:rsid w:val="001130EC"/>
    <w:rsid w:val="001138B3"/>
    <w:rsid w:val="001138E6"/>
    <w:rsid w:val="001174FD"/>
    <w:rsid w:val="00117995"/>
    <w:rsid w:val="001200DE"/>
    <w:rsid w:val="001201C4"/>
    <w:rsid w:val="00121AEE"/>
    <w:rsid w:val="001232FB"/>
    <w:rsid w:val="00127CD7"/>
    <w:rsid w:val="00130EFA"/>
    <w:rsid w:val="00134136"/>
    <w:rsid w:val="00136894"/>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361F"/>
    <w:rsid w:val="001857A7"/>
    <w:rsid w:val="00186CF0"/>
    <w:rsid w:val="00186FED"/>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C75F7"/>
    <w:rsid w:val="001D0703"/>
    <w:rsid w:val="001D141F"/>
    <w:rsid w:val="001D17DA"/>
    <w:rsid w:val="001D1EB2"/>
    <w:rsid w:val="001D297D"/>
    <w:rsid w:val="001D413D"/>
    <w:rsid w:val="001D4F11"/>
    <w:rsid w:val="001D56AF"/>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07881"/>
    <w:rsid w:val="00210F73"/>
    <w:rsid w:val="00211603"/>
    <w:rsid w:val="00213B82"/>
    <w:rsid w:val="00214305"/>
    <w:rsid w:val="002148BD"/>
    <w:rsid w:val="00214D8E"/>
    <w:rsid w:val="00215A69"/>
    <w:rsid w:val="0022108D"/>
    <w:rsid w:val="002241C4"/>
    <w:rsid w:val="00224B3B"/>
    <w:rsid w:val="0022609A"/>
    <w:rsid w:val="0022642C"/>
    <w:rsid w:val="00226851"/>
    <w:rsid w:val="00227980"/>
    <w:rsid w:val="00230D9F"/>
    <w:rsid w:val="00232F42"/>
    <w:rsid w:val="00233B9E"/>
    <w:rsid w:val="002343C4"/>
    <w:rsid w:val="00234DE8"/>
    <w:rsid w:val="00237100"/>
    <w:rsid w:val="00237CAF"/>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0BF0"/>
    <w:rsid w:val="002835C4"/>
    <w:rsid w:val="002860C4"/>
    <w:rsid w:val="002871EF"/>
    <w:rsid w:val="00287458"/>
    <w:rsid w:val="002906BD"/>
    <w:rsid w:val="00291033"/>
    <w:rsid w:val="0029321F"/>
    <w:rsid w:val="00294EB9"/>
    <w:rsid w:val="00295D9F"/>
    <w:rsid w:val="00296043"/>
    <w:rsid w:val="0029717E"/>
    <w:rsid w:val="002A01CC"/>
    <w:rsid w:val="002A2DDF"/>
    <w:rsid w:val="002A43BC"/>
    <w:rsid w:val="002A4969"/>
    <w:rsid w:val="002A6497"/>
    <w:rsid w:val="002A663E"/>
    <w:rsid w:val="002A6BAF"/>
    <w:rsid w:val="002B2757"/>
    <w:rsid w:val="002B4921"/>
    <w:rsid w:val="002B5741"/>
    <w:rsid w:val="002B7441"/>
    <w:rsid w:val="002B7893"/>
    <w:rsid w:val="002B7A39"/>
    <w:rsid w:val="002C12C8"/>
    <w:rsid w:val="002C28A5"/>
    <w:rsid w:val="002C2EA4"/>
    <w:rsid w:val="002C3545"/>
    <w:rsid w:val="002C41F3"/>
    <w:rsid w:val="002C55B6"/>
    <w:rsid w:val="002C6755"/>
    <w:rsid w:val="002C6A28"/>
    <w:rsid w:val="002C7A60"/>
    <w:rsid w:val="002D0BC2"/>
    <w:rsid w:val="002D10C9"/>
    <w:rsid w:val="002D1445"/>
    <w:rsid w:val="002D2E04"/>
    <w:rsid w:val="002D4FD9"/>
    <w:rsid w:val="002D568E"/>
    <w:rsid w:val="002D7327"/>
    <w:rsid w:val="002D7339"/>
    <w:rsid w:val="002D754B"/>
    <w:rsid w:val="002E1313"/>
    <w:rsid w:val="002E2014"/>
    <w:rsid w:val="002E225A"/>
    <w:rsid w:val="002E42A0"/>
    <w:rsid w:val="002E474C"/>
    <w:rsid w:val="002E7E69"/>
    <w:rsid w:val="002F1C51"/>
    <w:rsid w:val="002F20C9"/>
    <w:rsid w:val="002F300E"/>
    <w:rsid w:val="002F41AD"/>
    <w:rsid w:val="002F4DB9"/>
    <w:rsid w:val="00300A08"/>
    <w:rsid w:val="00301D4A"/>
    <w:rsid w:val="003022F0"/>
    <w:rsid w:val="00305409"/>
    <w:rsid w:val="0031026E"/>
    <w:rsid w:val="00310CB1"/>
    <w:rsid w:val="00310F76"/>
    <w:rsid w:val="00312863"/>
    <w:rsid w:val="0031632E"/>
    <w:rsid w:val="003175A5"/>
    <w:rsid w:val="00317EA4"/>
    <w:rsid w:val="00317FE6"/>
    <w:rsid w:val="0032119C"/>
    <w:rsid w:val="00322976"/>
    <w:rsid w:val="0032391A"/>
    <w:rsid w:val="00325557"/>
    <w:rsid w:val="003257F3"/>
    <w:rsid w:val="0032748B"/>
    <w:rsid w:val="00330F2B"/>
    <w:rsid w:val="00333122"/>
    <w:rsid w:val="00333439"/>
    <w:rsid w:val="003367EE"/>
    <w:rsid w:val="00340700"/>
    <w:rsid w:val="00343F87"/>
    <w:rsid w:val="00345AF8"/>
    <w:rsid w:val="003503E8"/>
    <w:rsid w:val="003505ED"/>
    <w:rsid w:val="00352CBA"/>
    <w:rsid w:val="003540B7"/>
    <w:rsid w:val="00355BEB"/>
    <w:rsid w:val="00356E63"/>
    <w:rsid w:val="00357A43"/>
    <w:rsid w:val="00357F7A"/>
    <w:rsid w:val="00362D7E"/>
    <w:rsid w:val="00365064"/>
    <w:rsid w:val="003664F5"/>
    <w:rsid w:val="0036774D"/>
    <w:rsid w:val="0037188C"/>
    <w:rsid w:val="00371B75"/>
    <w:rsid w:val="0037470F"/>
    <w:rsid w:val="00374ADE"/>
    <w:rsid w:val="00375962"/>
    <w:rsid w:val="0039239E"/>
    <w:rsid w:val="0039258D"/>
    <w:rsid w:val="00395929"/>
    <w:rsid w:val="00395A85"/>
    <w:rsid w:val="00395B3A"/>
    <w:rsid w:val="003A1119"/>
    <w:rsid w:val="003A11B3"/>
    <w:rsid w:val="003A18AC"/>
    <w:rsid w:val="003A1EB7"/>
    <w:rsid w:val="003A21A7"/>
    <w:rsid w:val="003A2EF7"/>
    <w:rsid w:val="003A3617"/>
    <w:rsid w:val="003A4064"/>
    <w:rsid w:val="003A6E0C"/>
    <w:rsid w:val="003B04E3"/>
    <w:rsid w:val="003B16AB"/>
    <w:rsid w:val="003B16BA"/>
    <w:rsid w:val="003B184D"/>
    <w:rsid w:val="003B3EA2"/>
    <w:rsid w:val="003B5589"/>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5EB"/>
    <w:rsid w:val="003E3CA5"/>
    <w:rsid w:val="003E577A"/>
    <w:rsid w:val="003E7F03"/>
    <w:rsid w:val="003E7F84"/>
    <w:rsid w:val="003F16B8"/>
    <w:rsid w:val="003F1AFD"/>
    <w:rsid w:val="003F5F13"/>
    <w:rsid w:val="003F622D"/>
    <w:rsid w:val="004003B5"/>
    <w:rsid w:val="00400FA0"/>
    <w:rsid w:val="004033E8"/>
    <w:rsid w:val="004036FD"/>
    <w:rsid w:val="00404052"/>
    <w:rsid w:val="00405020"/>
    <w:rsid w:val="00406217"/>
    <w:rsid w:val="00410B1B"/>
    <w:rsid w:val="00410BDD"/>
    <w:rsid w:val="00410CB4"/>
    <w:rsid w:val="00410CD3"/>
    <w:rsid w:val="00410F0F"/>
    <w:rsid w:val="004124CF"/>
    <w:rsid w:val="004137C0"/>
    <w:rsid w:val="004163CC"/>
    <w:rsid w:val="00417AEB"/>
    <w:rsid w:val="00420C4B"/>
    <w:rsid w:val="00422C20"/>
    <w:rsid w:val="004242F1"/>
    <w:rsid w:val="0042433E"/>
    <w:rsid w:val="00425ABE"/>
    <w:rsid w:val="004260F1"/>
    <w:rsid w:val="004270B1"/>
    <w:rsid w:val="00427105"/>
    <w:rsid w:val="0042721B"/>
    <w:rsid w:val="00427565"/>
    <w:rsid w:val="00432189"/>
    <w:rsid w:val="004321F1"/>
    <w:rsid w:val="0043258D"/>
    <w:rsid w:val="004325BE"/>
    <w:rsid w:val="00432932"/>
    <w:rsid w:val="00432DDC"/>
    <w:rsid w:val="00435374"/>
    <w:rsid w:val="00437FAE"/>
    <w:rsid w:val="0044132F"/>
    <w:rsid w:val="004419F6"/>
    <w:rsid w:val="00441E7F"/>
    <w:rsid w:val="00442251"/>
    <w:rsid w:val="00442C33"/>
    <w:rsid w:val="004438AB"/>
    <w:rsid w:val="00444454"/>
    <w:rsid w:val="00445540"/>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53"/>
    <w:rsid w:val="004879A0"/>
    <w:rsid w:val="00487FAD"/>
    <w:rsid w:val="00490692"/>
    <w:rsid w:val="004908AA"/>
    <w:rsid w:val="00492B2F"/>
    <w:rsid w:val="00493E54"/>
    <w:rsid w:val="004940A0"/>
    <w:rsid w:val="00495D30"/>
    <w:rsid w:val="004964C4"/>
    <w:rsid w:val="00496AA2"/>
    <w:rsid w:val="00497588"/>
    <w:rsid w:val="00497AA5"/>
    <w:rsid w:val="00497C3E"/>
    <w:rsid w:val="004A09F0"/>
    <w:rsid w:val="004A0EA5"/>
    <w:rsid w:val="004A46F1"/>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4DB8"/>
    <w:rsid w:val="004D69C5"/>
    <w:rsid w:val="004D7344"/>
    <w:rsid w:val="004E1051"/>
    <w:rsid w:val="004E3134"/>
    <w:rsid w:val="004E3A33"/>
    <w:rsid w:val="004E4750"/>
    <w:rsid w:val="004E4CB8"/>
    <w:rsid w:val="004E5010"/>
    <w:rsid w:val="004E591C"/>
    <w:rsid w:val="004E6022"/>
    <w:rsid w:val="004E6375"/>
    <w:rsid w:val="004E65F9"/>
    <w:rsid w:val="004E7D5A"/>
    <w:rsid w:val="004F117A"/>
    <w:rsid w:val="004F1B16"/>
    <w:rsid w:val="004F249E"/>
    <w:rsid w:val="004F25AD"/>
    <w:rsid w:val="004F2894"/>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03A7"/>
    <w:rsid w:val="00563747"/>
    <w:rsid w:val="00563958"/>
    <w:rsid w:val="00563F6A"/>
    <w:rsid w:val="00564BCD"/>
    <w:rsid w:val="00564F2B"/>
    <w:rsid w:val="00565313"/>
    <w:rsid w:val="005662C5"/>
    <w:rsid w:val="00567062"/>
    <w:rsid w:val="00571C34"/>
    <w:rsid w:val="005737E3"/>
    <w:rsid w:val="00573A9A"/>
    <w:rsid w:val="0057479F"/>
    <w:rsid w:val="00576076"/>
    <w:rsid w:val="00576CE6"/>
    <w:rsid w:val="00580EAD"/>
    <w:rsid w:val="00584876"/>
    <w:rsid w:val="00584FD8"/>
    <w:rsid w:val="0058630E"/>
    <w:rsid w:val="00586341"/>
    <w:rsid w:val="00587ECF"/>
    <w:rsid w:val="0059183A"/>
    <w:rsid w:val="005929A2"/>
    <w:rsid w:val="00592D74"/>
    <w:rsid w:val="005937E2"/>
    <w:rsid w:val="00594F8D"/>
    <w:rsid w:val="00595351"/>
    <w:rsid w:val="0059614E"/>
    <w:rsid w:val="005968C9"/>
    <w:rsid w:val="00597135"/>
    <w:rsid w:val="005A20D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E7D9B"/>
    <w:rsid w:val="005F08A2"/>
    <w:rsid w:val="005F1757"/>
    <w:rsid w:val="005F3402"/>
    <w:rsid w:val="005F4D38"/>
    <w:rsid w:val="005F56C1"/>
    <w:rsid w:val="005F62B1"/>
    <w:rsid w:val="005F7609"/>
    <w:rsid w:val="005F7B3C"/>
    <w:rsid w:val="00600AAB"/>
    <w:rsid w:val="00601220"/>
    <w:rsid w:val="00601425"/>
    <w:rsid w:val="00601D46"/>
    <w:rsid w:val="00601F80"/>
    <w:rsid w:val="006038D6"/>
    <w:rsid w:val="00605ACD"/>
    <w:rsid w:val="00605C8B"/>
    <w:rsid w:val="006070C1"/>
    <w:rsid w:val="006131A0"/>
    <w:rsid w:val="00616C9F"/>
    <w:rsid w:val="00620218"/>
    <w:rsid w:val="00620242"/>
    <w:rsid w:val="00621188"/>
    <w:rsid w:val="00622B3A"/>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16C9"/>
    <w:rsid w:val="00663D44"/>
    <w:rsid w:val="00663FB8"/>
    <w:rsid w:val="006647FF"/>
    <w:rsid w:val="0066586E"/>
    <w:rsid w:val="006705A3"/>
    <w:rsid w:val="00671369"/>
    <w:rsid w:val="006713FD"/>
    <w:rsid w:val="00671426"/>
    <w:rsid w:val="00677078"/>
    <w:rsid w:val="006771EA"/>
    <w:rsid w:val="0068013A"/>
    <w:rsid w:val="00682099"/>
    <w:rsid w:val="00682EF5"/>
    <w:rsid w:val="00683E1C"/>
    <w:rsid w:val="00683ECF"/>
    <w:rsid w:val="006867BC"/>
    <w:rsid w:val="00686F80"/>
    <w:rsid w:val="006903E1"/>
    <w:rsid w:val="00695808"/>
    <w:rsid w:val="00695C4D"/>
    <w:rsid w:val="006A0B3A"/>
    <w:rsid w:val="006A154B"/>
    <w:rsid w:val="006A1AAA"/>
    <w:rsid w:val="006A1CA0"/>
    <w:rsid w:val="006A2CD3"/>
    <w:rsid w:val="006A2D9E"/>
    <w:rsid w:val="006A38F1"/>
    <w:rsid w:val="006A4A8A"/>
    <w:rsid w:val="006A5E1C"/>
    <w:rsid w:val="006A6791"/>
    <w:rsid w:val="006A6C54"/>
    <w:rsid w:val="006A6F5C"/>
    <w:rsid w:val="006B01FB"/>
    <w:rsid w:val="006B0ECA"/>
    <w:rsid w:val="006B3869"/>
    <w:rsid w:val="006B38C2"/>
    <w:rsid w:val="006B4568"/>
    <w:rsid w:val="006B46FB"/>
    <w:rsid w:val="006B64D8"/>
    <w:rsid w:val="006C02F2"/>
    <w:rsid w:val="006C0C2D"/>
    <w:rsid w:val="006C1934"/>
    <w:rsid w:val="006C2549"/>
    <w:rsid w:val="006C2714"/>
    <w:rsid w:val="006C3BE6"/>
    <w:rsid w:val="006C4A27"/>
    <w:rsid w:val="006C5DF5"/>
    <w:rsid w:val="006C7BDF"/>
    <w:rsid w:val="006D0855"/>
    <w:rsid w:val="006D2B67"/>
    <w:rsid w:val="006D2F35"/>
    <w:rsid w:val="006D4252"/>
    <w:rsid w:val="006D4694"/>
    <w:rsid w:val="006D5A08"/>
    <w:rsid w:val="006D63FA"/>
    <w:rsid w:val="006D642D"/>
    <w:rsid w:val="006D6900"/>
    <w:rsid w:val="006D77D7"/>
    <w:rsid w:val="006E05FB"/>
    <w:rsid w:val="006E0815"/>
    <w:rsid w:val="006E21FB"/>
    <w:rsid w:val="006E2F3E"/>
    <w:rsid w:val="006E399E"/>
    <w:rsid w:val="006E3DE8"/>
    <w:rsid w:val="006E420E"/>
    <w:rsid w:val="006E50B6"/>
    <w:rsid w:val="006E57A5"/>
    <w:rsid w:val="006E5E84"/>
    <w:rsid w:val="006E7DF0"/>
    <w:rsid w:val="006E7E29"/>
    <w:rsid w:val="006E7E48"/>
    <w:rsid w:val="006F07DD"/>
    <w:rsid w:val="006F08FB"/>
    <w:rsid w:val="006F1E20"/>
    <w:rsid w:val="006F3294"/>
    <w:rsid w:val="006F34BF"/>
    <w:rsid w:val="006F4E4D"/>
    <w:rsid w:val="006F4EB2"/>
    <w:rsid w:val="006F64A1"/>
    <w:rsid w:val="006F6557"/>
    <w:rsid w:val="006F6880"/>
    <w:rsid w:val="006F76CA"/>
    <w:rsid w:val="00700E63"/>
    <w:rsid w:val="00701841"/>
    <w:rsid w:val="00702022"/>
    <w:rsid w:val="007036D1"/>
    <w:rsid w:val="007043FF"/>
    <w:rsid w:val="0070476C"/>
    <w:rsid w:val="00705CA2"/>
    <w:rsid w:val="00707F51"/>
    <w:rsid w:val="00710548"/>
    <w:rsid w:val="00710725"/>
    <w:rsid w:val="0071711E"/>
    <w:rsid w:val="00717A4C"/>
    <w:rsid w:val="0072015A"/>
    <w:rsid w:val="0072282D"/>
    <w:rsid w:val="0072409A"/>
    <w:rsid w:val="00724AC8"/>
    <w:rsid w:val="007264F7"/>
    <w:rsid w:val="00727D2A"/>
    <w:rsid w:val="00732338"/>
    <w:rsid w:val="007333FA"/>
    <w:rsid w:val="00733CCF"/>
    <w:rsid w:val="00735E53"/>
    <w:rsid w:val="00736653"/>
    <w:rsid w:val="007375CD"/>
    <w:rsid w:val="00745C77"/>
    <w:rsid w:val="00746702"/>
    <w:rsid w:val="00746ECD"/>
    <w:rsid w:val="00747304"/>
    <w:rsid w:val="00747A06"/>
    <w:rsid w:val="0075004C"/>
    <w:rsid w:val="007531F8"/>
    <w:rsid w:val="0075391A"/>
    <w:rsid w:val="00754345"/>
    <w:rsid w:val="0075501A"/>
    <w:rsid w:val="007554A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77A0F"/>
    <w:rsid w:val="007803C9"/>
    <w:rsid w:val="00780B5E"/>
    <w:rsid w:val="00781753"/>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383"/>
    <w:rsid w:val="007C1E02"/>
    <w:rsid w:val="007C2097"/>
    <w:rsid w:val="007C209D"/>
    <w:rsid w:val="007C5841"/>
    <w:rsid w:val="007C6BA7"/>
    <w:rsid w:val="007D55EC"/>
    <w:rsid w:val="007D6A07"/>
    <w:rsid w:val="007E0620"/>
    <w:rsid w:val="007E32DA"/>
    <w:rsid w:val="007E3C66"/>
    <w:rsid w:val="007E546B"/>
    <w:rsid w:val="007F01AE"/>
    <w:rsid w:val="007F2439"/>
    <w:rsid w:val="007F39C0"/>
    <w:rsid w:val="007F4A87"/>
    <w:rsid w:val="007F7054"/>
    <w:rsid w:val="0080111B"/>
    <w:rsid w:val="00803FC5"/>
    <w:rsid w:val="00807E55"/>
    <w:rsid w:val="00811388"/>
    <w:rsid w:val="00811F1B"/>
    <w:rsid w:val="00812357"/>
    <w:rsid w:val="00813A9C"/>
    <w:rsid w:val="008152A1"/>
    <w:rsid w:val="0081566B"/>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1048"/>
    <w:rsid w:val="0087278D"/>
    <w:rsid w:val="00873270"/>
    <w:rsid w:val="00880B58"/>
    <w:rsid w:val="00883485"/>
    <w:rsid w:val="008900E1"/>
    <w:rsid w:val="00890CB1"/>
    <w:rsid w:val="00891260"/>
    <w:rsid w:val="0089207E"/>
    <w:rsid w:val="0089211F"/>
    <w:rsid w:val="0089376B"/>
    <w:rsid w:val="00894CAC"/>
    <w:rsid w:val="00896A6A"/>
    <w:rsid w:val="008A079F"/>
    <w:rsid w:val="008A1A76"/>
    <w:rsid w:val="008A4A53"/>
    <w:rsid w:val="008A5F47"/>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3B86"/>
    <w:rsid w:val="008C710E"/>
    <w:rsid w:val="008C7766"/>
    <w:rsid w:val="008D184B"/>
    <w:rsid w:val="008D2C43"/>
    <w:rsid w:val="008D5FB3"/>
    <w:rsid w:val="008D6E05"/>
    <w:rsid w:val="008D72D1"/>
    <w:rsid w:val="008D7839"/>
    <w:rsid w:val="008D7B60"/>
    <w:rsid w:val="008E0E1A"/>
    <w:rsid w:val="008E168C"/>
    <w:rsid w:val="008E2C78"/>
    <w:rsid w:val="008E4D25"/>
    <w:rsid w:val="008E7FAF"/>
    <w:rsid w:val="008F10B4"/>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2A98"/>
    <w:rsid w:val="00913C60"/>
    <w:rsid w:val="00914EF0"/>
    <w:rsid w:val="00914FAA"/>
    <w:rsid w:val="009150F1"/>
    <w:rsid w:val="00916A27"/>
    <w:rsid w:val="00916EF6"/>
    <w:rsid w:val="009209A0"/>
    <w:rsid w:val="00920A55"/>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1EA2"/>
    <w:rsid w:val="0095253B"/>
    <w:rsid w:val="009544A4"/>
    <w:rsid w:val="009550B1"/>
    <w:rsid w:val="00955509"/>
    <w:rsid w:val="00955649"/>
    <w:rsid w:val="00961B97"/>
    <w:rsid w:val="009650C7"/>
    <w:rsid w:val="00965B8A"/>
    <w:rsid w:val="00966688"/>
    <w:rsid w:val="00966ADC"/>
    <w:rsid w:val="00966C31"/>
    <w:rsid w:val="00972555"/>
    <w:rsid w:val="00973351"/>
    <w:rsid w:val="00973918"/>
    <w:rsid w:val="00974972"/>
    <w:rsid w:val="009749F1"/>
    <w:rsid w:val="00975291"/>
    <w:rsid w:val="0097703A"/>
    <w:rsid w:val="009775B9"/>
    <w:rsid w:val="009777D9"/>
    <w:rsid w:val="00980157"/>
    <w:rsid w:val="00981891"/>
    <w:rsid w:val="009849BF"/>
    <w:rsid w:val="00984AE0"/>
    <w:rsid w:val="00984C3D"/>
    <w:rsid w:val="0098556C"/>
    <w:rsid w:val="00991816"/>
    <w:rsid w:val="00991B88"/>
    <w:rsid w:val="009926E2"/>
    <w:rsid w:val="009936A0"/>
    <w:rsid w:val="00994C70"/>
    <w:rsid w:val="00994FBE"/>
    <w:rsid w:val="00996E03"/>
    <w:rsid w:val="009A3A33"/>
    <w:rsid w:val="009A50E5"/>
    <w:rsid w:val="009A56A9"/>
    <w:rsid w:val="009A579D"/>
    <w:rsid w:val="009A6711"/>
    <w:rsid w:val="009A7C18"/>
    <w:rsid w:val="009B0449"/>
    <w:rsid w:val="009B1694"/>
    <w:rsid w:val="009B6356"/>
    <w:rsid w:val="009C1AEB"/>
    <w:rsid w:val="009C1B65"/>
    <w:rsid w:val="009C1B7F"/>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D7472"/>
    <w:rsid w:val="009E0236"/>
    <w:rsid w:val="009E0356"/>
    <w:rsid w:val="009E134E"/>
    <w:rsid w:val="009E2E11"/>
    <w:rsid w:val="009E3297"/>
    <w:rsid w:val="009E34EA"/>
    <w:rsid w:val="009E3EFC"/>
    <w:rsid w:val="009E7237"/>
    <w:rsid w:val="009F027A"/>
    <w:rsid w:val="009F127D"/>
    <w:rsid w:val="009F1A16"/>
    <w:rsid w:val="009F734F"/>
    <w:rsid w:val="009F7659"/>
    <w:rsid w:val="00A00FC0"/>
    <w:rsid w:val="00A016E9"/>
    <w:rsid w:val="00A017BE"/>
    <w:rsid w:val="00A01ECD"/>
    <w:rsid w:val="00A030EF"/>
    <w:rsid w:val="00A03A2F"/>
    <w:rsid w:val="00A0600A"/>
    <w:rsid w:val="00A064CC"/>
    <w:rsid w:val="00A0758B"/>
    <w:rsid w:val="00A077A1"/>
    <w:rsid w:val="00A112E9"/>
    <w:rsid w:val="00A12C85"/>
    <w:rsid w:val="00A14330"/>
    <w:rsid w:val="00A14569"/>
    <w:rsid w:val="00A152C0"/>
    <w:rsid w:val="00A17928"/>
    <w:rsid w:val="00A17B74"/>
    <w:rsid w:val="00A228C7"/>
    <w:rsid w:val="00A2411A"/>
    <w:rsid w:val="00A246B6"/>
    <w:rsid w:val="00A26101"/>
    <w:rsid w:val="00A273FB"/>
    <w:rsid w:val="00A27960"/>
    <w:rsid w:val="00A30078"/>
    <w:rsid w:val="00A35D91"/>
    <w:rsid w:val="00A37167"/>
    <w:rsid w:val="00A37FE1"/>
    <w:rsid w:val="00A40D4F"/>
    <w:rsid w:val="00A40FD2"/>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5475"/>
    <w:rsid w:val="00A6606C"/>
    <w:rsid w:val="00A66B66"/>
    <w:rsid w:val="00A66DA7"/>
    <w:rsid w:val="00A70FB6"/>
    <w:rsid w:val="00A714C4"/>
    <w:rsid w:val="00A715A3"/>
    <w:rsid w:val="00A741C5"/>
    <w:rsid w:val="00A75312"/>
    <w:rsid w:val="00A7671C"/>
    <w:rsid w:val="00A772D9"/>
    <w:rsid w:val="00A80BDE"/>
    <w:rsid w:val="00A8293D"/>
    <w:rsid w:val="00A84C8C"/>
    <w:rsid w:val="00A868A6"/>
    <w:rsid w:val="00A90492"/>
    <w:rsid w:val="00A90A9E"/>
    <w:rsid w:val="00A90DA0"/>
    <w:rsid w:val="00A91FC8"/>
    <w:rsid w:val="00A92098"/>
    <w:rsid w:val="00A92AC3"/>
    <w:rsid w:val="00A93D96"/>
    <w:rsid w:val="00A93FD5"/>
    <w:rsid w:val="00A95611"/>
    <w:rsid w:val="00A95FDB"/>
    <w:rsid w:val="00A97127"/>
    <w:rsid w:val="00A971E0"/>
    <w:rsid w:val="00AA11DC"/>
    <w:rsid w:val="00AA1FDC"/>
    <w:rsid w:val="00AA79CC"/>
    <w:rsid w:val="00AB10B7"/>
    <w:rsid w:val="00AB49D4"/>
    <w:rsid w:val="00AB5082"/>
    <w:rsid w:val="00AB6433"/>
    <w:rsid w:val="00AC1CE9"/>
    <w:rsid w:val="00AC37E3"/>
    <w:rsid w:val="00AC3B03"/>
    <w:rsid w:val="00AC3FC0"/>
    <w:rsid w:val="00AC403D"/>
    <w:rsid w:val="00AC4B58"/>
    <w:rsid w:val="00AC53DB"/>
    <w:rsid w:val="00AD1CD8"/>
    <w:rsid w:val="00AD251B"/>
    <w:rsid w:val="00AD48E2"/>
    <w:rsid w:val="00AE2919"/>
    <w:rsid w:val="00AE3C85"/>
    <w:rsid w:val="00AE4E37"/>
    <w:rsid w:val="00AE6208"/>
    <w:rsid w:val="00AE6FFB"/>
    <w:rsid w:val="00AF04F2"/>
    <w:rsid w:val="00AF07FC"/>
    <w:rsid w:val="00AF1E97"/>
    <w:rsid w:val="00AF2ABC"/>
    <w:rsid w:val="00AF2B6A"/>
    <w:rsid w:val="00AF2EDF"/>
    <w:rsid w:val="00AF321C"/>
    <w:rsid w:val="00AF341D"/>
    <w:rsid w:val="00AF49FE"/>
    <w:rsid w:val="00AF744E"/>
    <w:rsid w:val="00AF7A55"/>
    <w:rsid w:val="00B006FC"/>
    <w:rsid w:val="00B017DA"/>
    <w:rsid w:val="00B0436E"/>
    <w:rsid w:val="00B0583E"/>
    <w:rsid w:val="00B05894"/>
    <w:rsid w:val="00B0589A"/>
    <w:rsid w:val="00B063E4"/>
    <w:rsid w:val="00B064F0"/>
    <w:rsid w:val="00B12050"/>
    <w:rsid w:val="00B12FA4"/>
    <w:rsid w:val="00B1474A"/>
    <w:rsid w:val="00B17517"/>
    <w:rsid w:val="00B20A01"/>
    <w:rsid w:val="00B20C1E"/>
    <w:rsid w:val="00B21261"/>
    <w:rsid w:val="00B21D9B"/>
    <w:rsid w:val="00B22942"/>
    <w:rsid w:val="00B233CF"/>
    <w:rsid w:val="00B2580A"/>
    <w:rsid w:val="00B258BB"/>
    <w:rsid w:val="00B25C53"/>
    <w:rsid w:val="00B278AB"/>
    <w:rsid w:val="00B310B7"/>
    <w:rsid w:val="00B33E33"/>
    <w:rsid w:val="00B343D2"/>
    <w:rsid w:val="00B343E7"/>
    <w:rsid w:val="00B34CF0"/>
    <w:rsid w:val="00B36283"/>
    <w:rsid w:val="00B3669B"/>
    <w:rsid w:val="00B36A42"/>
    <w:rsid w:val="00B375F0"/>
    <w:rsid w:val="00B44FDA"/>
    <w:rsid w:val="00B45F41"/>
    <w:rsid w:val="00B4687B"/>
    <w:rsid w:val="00B46A7D"/>
    <w:rsid w:val="00B4733F"/>
    <w:rsid w:val="00B47E3C"/>
    <w:rsid w:val="00B50CEC"/>
    <w:rsid w:val="00B530BE"/>
    <w:rsid w:val="00B5311C"/>
    <w:rsid w:val="00B544FF"/>
    <w:rsid w:val="00B54C15"/>
    <w:rsid w:val="00B556E9"/>
    <w:rsid w:val="00B55C77"/>
    <w:rsid w:val="00B566B9"/>
    <w:rsid w:val="00B56C11"/>
    <w:rsid w:val="00B5768C"/>
    <w:rsid w:val="00B57A0B"/>
    <w:rsid w:val="00B60A01"/>
    <w:rsid w:val="00B60A0B"/>
    <w:rsid w:val="00B639B0"/>
    <w:rsid w:val="00B63F61"/>
    <w:rsid w:val="00B666D6"/>
    <w:rsid w:val="00B66D75"/>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0D4"/>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6D"/>
    <w:rsid w:val="00BB31BA"/>
    <w:rsid w:val="00BB4ACA"/>
    <w:rsid w:val="00BB4E8A"/>
    <w:rsid w:val="00BB5DFC"/>
    <w:rsid w:val="00BB69C2"/>
    <w:rsid w:val="00BC0D95"/>
    <w:rsid w:val="00BC2FB2"/>
    <w:rsid w:val="00BC44A9"/>
    <w:rsid w:val="00BC544B"/>
    <w:rsid w:val="00BC6F9A"/>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5314"/>
    <w:rsid w:val="00BF699C"/>
    <w:rsid w:val="00C007B1"/>
    <w:rsid w:val="00C035AB"/>
    <w:rsid w:val="00C067C4"/>
    <w:rsid w:val="00C077DF"/>
    <w:rsid w:val="00C07C8A"/>
    <w:rsid w:val="00C10054"/>
    <w:rsid w:val="00C100C5"/>
    <w:rsid w:val="00C10CD2"/>
    <w:rsid w:val="00C12D0C"/>
    <w:rsid w:val="00C12DBC"/>
    <w:rsid w:val="00C13ADB"/>
    <w:rsid w:val="00C212E2"/>
    <w:rsid w:val="00C23ED1"/>
    <w:rsid w:val="00C25021"/>
    <w:rsid w:val="00C25CFA"/>
    <w:rsid w:val="00C30021"/>
    <w:rsid w:val="00C32C1A"/>
    <w:rsid w:val="00C36333"/>
    <w:rsid w:val="00C3697E"/>
    <w:rsid w:val="00C36FBD"/>
    <w:rsid w:val="00C40813"/>
    <w:rsid w:val="00C4183B"/>
    <w:rsid w:val="00C435B4"/>
    <w:rsid w:val="00C475A4"/>
    <w:rsid w:val="00C5044B"/>
    <w:rsid w:val="00C50636"/>
    <w:rsid w:val="00C51098"/>
    <w:rsid w:val="00C5282A"/>
    <w:rsid w:val="00C52F80"/>
    <w:rsid w:val="00C54E55"/>
    <w:rsid w:val="00C569D0"/>
    <w:rsid w:val="00C57058"/>
    <w:rsid w:val="00C579E7"/>
    <w:rsid w:val="00C57BA9"/>
    <w:rsid w:val="00C57C90"/>
    <w:rsid w:val="00C647CB"/>
    <w:rsid w:val="00C64E3B"/>
    <w:rsid w:val="00C65645"/>
    <w:rsid w:val="00C717F1"/>
    <w:rsid w:val="00C719F7"/>
    <w:rsid w:val="00C720C9"/>
    <w:rsid w:val="00C72915"/>
    <w:rsid w:val="00C72C6E"/>
    <w:rsid w:val="00C733A6"/>
    <w:rsid w:val="00C75062"/>
    <w:rsid w:val="00C7580A"/>
    <w:rsid w:val="00C807C9"/>
    <w:rsid w:val="00C8095E"/>
    <w:rsid w:val="00C81D87"/>
    <w:rsid w:val="00C8564B"/>
    <w:rsid w:val="00C8610D"/>
    <w:rsid w:val="00C9214E"/>
    <w:rsid w:val="00C92DA6"/>
    <w:rsid w:val="00C95953"/>
    <w:rsid w:val="00C95985"/>
    <w:rsid w:val="00CA09C4"/>
    <w:rsid w:val="00CA1AE3"/>
    <w:rsid w:val="00CA31D4"/>
    <w:rsid w:val="00CA33FA"/>
    <w:rsid w:val="00CA5811"/>
    <w:rsid w:val="00CA6545"/>
    <w:rsid w:val="00CB3FFF"/>
    <w:rsid w:val="00CB5089"/>
    <w:rsid w:val="00CB5312"/>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4806"/>
    <w:rsid w:val="00CD63E6"/>
    <w:rsid w:val="00CE0D28"/>
    <w:rsid w:val="00CE232C"/>
    <w:rsid w:val="00CE3979"/>
    <w:rsid w:val="00CE3F52"/>
    <w:rsid w:val="00CE47C2"/>
    <w:rsid w:val="00CE52AB"/>
    <w:rsid w:val="00CE5B48"/>
    <w:rsid w:val="00CE5F35"/>
    <w:rsid w:val="00CE709D"/>
    <w:rsid w:val="00CE716E"/>
    <w:rsid w:val="00CF0358"/>
    <w:rsid w:val="00CF0527"/>
    <w:rsid w:val="00CF1E31"/>
    <w:rsid w:val="00CF647D"/>
    <w:rsid w:val="00CF6EF0"/>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28D3"/>
    <w:rsid w:val="00D62B80"/>
    <w:rsid w:val="00D66928"/>
    <w:rsid w:val="00D709D6"/>
    <w:rsid w:val="00D7288E"/>
    <w:rsid w:val="00D733ED"/>
    <w:rsid w:val="00D73675"/>
    <w:rsid w:val="00D7376C"/>
    <w:rsid w:val="00D744DE"/>
    <w:rsid w:val="00D75436"/>
    <w:rsid w:val="00D767CC"/>
    <w:rsid w:val="00D80A04"/>
    <w:rsid w:val="00D8274D"/>
    <w:rsid w:val="00D83419"/>
    <w:rsid w:val="00D83637"/>
    <w:rsid w:val="00D8373D"/>
    <w:rsid w:val="00D83792"/>
    <w:rsid w:val="00D84B90"/>
    <w:rsid w:val="00D85AD5"/>
    <w:rsid w:val="00D871E7"/>
    <w:rsid w:val="00D90AFB"/>
    <w:rsid w:val="00D91D01"/>
    <w:rsid w:val="00D94B21"/>
    <w:rsid w:val="00D9500B"/>
    <w:rsid w:val="00D95A61"/>
    <w:rsid w:val="00D96F27"/>
    <w:rsid w:val="00D9795E"/>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5675"/>
    <w:rsid w:val="00DC6BC2"/>
    <w:rsid w:val="00DC6BC9"/>
    <w:rsid w:val="00DC7AD4"/>
    <w:rsid w:val="00DD06F5"/>
    <w:rsid w:val="00DD0D15"/>
    <w:rsid w:val="00DD2D01"/>
    <w:rsid w:val="00DD4C3A"/>
    <w:rsid w:val="00DD57EA"/>
    <w:rsid w:val="00DD5FD5"/>
    <w:rsid w:val="00DD74FF"/>
    <w:rsid w:val="00DE057A"/>
    <w:rsid w:val="00DE067C"/>
    <w:rsid w:val="00DE0F26"/>
    <w:rsid w:val="00DE34CF"/>
    <w:rsid w:val="00DE3971"/>
    <w:rsid w:val="00DE3B5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5FE"/>
    <w:rsid w:val="00E211F5"/>
    <w:rsid w:val="00E244B6"/>
    <w:rsid w:val="00E252B1"/>
    <w:rsid w:val="00E2642E"/>
    <w:rsid w:val="00E26A77"/>
    <w:rsid w:val="00E31374"/>
    <w:rsid w:val="00E31DF7"/>
    <w:rsid w:val="00E32F39"/>
    <w:rsid w:val="00E33595"/>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0241"/>
    <w:rsid w:val="00E710A7"/>
    <w:rsid w:val="00E711E0"/>
    <w:rsid w:val="00E71485"/>
    <w:rsid w:val="00E715C5"/>
    <w:rsid w:val="00E718AB"/>
    <w:rsid w:val="00E71C53"/>
    <w:rsid w:val="00E720FB"/>
    <w:rsid w:val="00E755BC"/>
    <w:rsid w:val="00E7737B"/>
    <w:rsid w:val="00E77F92"/>
    <w:rsid w:val="00E81D32"/>
    <w:rsid w:val="00E82F4A"/>
    <w:rsid w:val="00E85C17"/>
    <w:rsid w:val="00E90193"/>
    <w:rsid w:val="00E91911"/>
    <w:rsid w:val="00E91B2D"/>
    <w:rsid w:val="00E9370D"/>
    <w:rsid w:val="00E9399D"/>
    <w:rsid w:val="00E9548D"/>
    <w:rsid w:val="00E96298"/>
    <w:rsid w:val="00E9727E"/>
    <w:rsid w:val="00EA107B"/>
    <w:rsid w:val="00EA2B67"/>
    <w:rsid w:val="00EA428F"/>
    <w:rsid w:val="00EA5245"/>
    <w:rsid w:val="00EB3439"/>
    <w:rsid w:val="00EB61E2"/>
    <w:rsid w:val="00EB7B24"/>
    <w:rsid w:val="00EC1112"/>
    <w:rsid w:val="00EC3A32"/>
    <w:rsid w:val="00EC58D7"/>
    <w:rsid w:val="00EC6167"/>
    <w:rsid w:val="00EC70E8"/>
    <w:rsid w:val="00EC73B2"/>
    <w:rsid w:val="00EC7FB6"/>
    <w:rsid w:val="00ED0FD4"/>
    <w:rsid w:val="00ED208B"/>
    <w:rsid w:val="00ED3A58"/>
    <w:rsid w:val="00ED52FD"/>
    <w:rsid w:val="00ED627E"/>
    <w:rsid w:val="00ED788C"/>
    <w:rsid w:val="00EE3F9F"/>
    <w:rsid w:val="00EE4266"/>
    <w:rsid w:val="00EE6F6F"/>
    <w:rsid w:val="00EE74DD"/>
    <w:rsid w:val="00EE752A"/>
    <w:rsid w:val="00EE79C6"/>
    <w:rsid w:val="00EE7D7C"/>
    <w:rsid w:val="00EF02E8"/>
    <w:rsid w:val="00EF1578"/>
    <w:rsid w:val="00EF1DAF"/>
    <w:rsid w:val="00EF21CB"/>
    <w:rsid w:val="00EF23BB"/>
    <w:rsid w:val="00EF41BC"/>
    <w:rsid w:val="00EF5216"/>
    <w:rsid w:val="00EF6B29"/>
    <w:rsid w:val="00EF739E"/>
    <w:rsid w:val="00EF77CD"/>
    <w:rsid w:val="00F02194"/>
    <w:rsid w:val="00F04262"/>
    <w:rsid w:val="00F04C7A"/>
    <w:rsid w:val="00F0516F"/>
    <w:rsid w:val="00F07EDA"/>
    <w:rsid w:val="00F07F39"/>
    <w:rsid w:val="00F11CA8"/>
    <w:rsid w:val="00F16B28"/>
    <w:rsid w:val="00F17134"/>
    <w:rsid w:val="00F17FCF"/>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47D76"/>
    <w:rsid w:val="00F526AF"/>
    <w:rsid w:val="00F53D75"/>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10A1"/>
    <w:rsid w:val="00F827DD"/>
    <w:rsid w:val="00F82B69"/>
    <w:rsid w:val="00F85442"/>
    <w:rsid w:val="00F86057"/>
    <w:rsid w:val="00F862B6"/>
    <w:rsid w:val="00F91FF3"/>
    <w:rsid w:val="00F95ABD"/>
    <w:rsid w:val="00F95F36"/>
    <w:rsid w:val="00FA1823"/>
    <w:rsid w:val="00FA2AFB"/>
    <w:rsid w:val="00FA324B"/>
    <w:rsid w:val="00FA6718"/>
    <w:rsid w:val="00FA748B"/>
    <w:rsid w:val="00FB198F"/>
    <w:rsid w:val="00FB4A0E"/>
    <w:rsid w:val="00FB5429"/>
    <w:rsid w:val="00FB6386"/>
    <w:rsid w:val="00FB7958"/>
    <w:rsid w:val="00FB7A82"/>
    <w:rsid w:val="00FC127B"/>
    <w:rsid w:val="00FC3AB3"/>
    <w:rsid w:val="00FC5756"/>
    <w:rsid w:val="00FC66AF"/>
    <w:rsid w:val="00FC69EE"/>
    <w:rsid w:val="00FC7416"/>
    <w:rsid w:val="00FC7F9A"/>
    <w:rsid w:val="00FD0042"/>
    <w:rsid w:val="00FD0C4D"/>
    <w:rsid w:val="00FD0DAF"/>
    <w:rsid w:val="00FD14CC"/>
    <w:rsid w:val="00FD1A64"/>
    <w:rsid w:val="00FD1D43"/>
    <w:rsid w:val="00FD239F"/>
    <w:rsid w:val="00FD29D7"/>
    <w:rsid w:val="00FD43B3"/>
    <w:rsid w:val="00FD4DBE"/>
    <w:rsid w:val="00FE02AC"/>
    <w:rsid w:val="00FE0ACB"/>
    <w:rsid w:val="00FE26AD"/>
    <w:rsid w:val="00FE4FDE"/>
    <w:rsid w:val="00FE5ADB"/>
    <w:rsid w:val="00FE5D17"/>
    <w:rsid w:val="00FE6622"/>
    <w:rsid w:val="00FE6AF2"/>
    <w:rsid w:val="00FF0B13"/>
    <w:rsid w:val="00FF1238"/>
    <w:rsid w:val="00FF2463"/>
    <w:rsid w:val="00FF2558"/>
    <w:rsid w:val="00FF25E2"/>
    <w:rsid w:val="00FF313A"/>
    <w:rsid w:val="00FF330B"/>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55325946">
      <w:bodyDiv w:val="1"/>
      <w:marLeft w:val="0"/>
      <w:marRight w:val="0"/>
      <w:marTop w:val="0"/>
      <w:marBottom w:val="0"/>
      <w:divBdr>
        <w:top w:val="none" w:sz="0" w:space="0" w:color="auto"/>
        <w:left w:val="none" w:sz="0" w:space="0" w:color="auto"/>
        <w:bottom w:val="none" w:sz="0" w:space="0" w:color="auto"/>
        <w:right w:val="none" w:sz="0" w:space="0" w:color="auto"/>
      </w:divBdr>
    </w:div>
    <w:div w:id="64844169">
      <w:bodyDiv w:val="1"/>
      <w:marLeft w:val="0"/>
      <w:marRight w:val="0"/>
      <w:marTop w:val="0"/>
      <w:marBottom w:val="0"/>
      <w:divBdr>
        <w:top w:val="none" w:sz="0" w:space="0" w:color="auto"/>
        <w:left w:val="none" w:sz="0" w:space="0" w:color="auto"/>
        <w:bottom w:val="none" w:sz="0" w:space="0" w:color="auto"/>
        <w:right w:val="none" w:sz="0" w:space="0" w:color="auto"/>
      </w:divBdr>
    </w:div>
    <w:div w:id="74665151">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4830692">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2538792">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5478801">
      <w:bodyDiv w:val="1"/>
      <w:marLeft w:val="0"/>
      <w:marRight w:val="0"/>
      <w:marTop w:val="0"/>
      <w:marBottom w:val="0"/>
      <w:divBdr>
        <w:top w:val="none" w:sz="0" w:space="0" w:color="auto"/>
        <w:left w:val="none" w:sz="0" w:space="0" w:color="auto"/>
        <w:bottom w:val="none" w:sz="0" w:space="0" w:color="auto"/>
        <w:right w:val="none" w:sz="0" w:space="0" w:color="auto"/>
      </w:divBdr>
    </w:div>
    <w:div w:id="312756411">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05227642">
      <w:bodyDiv w:val="1"/>
      <w:marLeft w:val="0"/>
      <w:marRight w:val="0"/>
      <w:marTop w:val="0"/>
      <w:marBottom w:val="0"/>
      <w:divBdr>
        <w:top w:val="none" w:sz="0" w:space="0" w:color="auto"/>
        <w:left w:val="none" w:sz="0" w:space="0" w:color="auto"/>
        <w:bottom w:val="none" w:sz="0" w:space="0" w:color="auto"/>
        <w:right w:val="none" w:sz="0" w:space="0" w:color="auto"/>
      </w:divBdr>
    </w:div>
    <w:div w:id="405618147">
      <w:bodyDiv w:val="1"/>
      <w:marLeft w:val="0"/>
      <w:marRight w:val="0"/>
      <w:marTop w:val="0"/>
      <w:marBottom w:val="0"/>
      <w:divBdr>
        <w:top w:val="none" w:sz="0" w:space="0" w:color="auto"/>
        <w:left w:val="none" w:sz="0" w:space="0" w:color="auto"/>
        <w:bottom w:val="none" w:sz="0" w:space="0" w:color="auto"/>
        <w:right w:val="none" w:sz="0" w:space="0" w:color="auto"/>
      </w:divBdr>
    </w:div>
    <w:div w:id="41617548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468510">
      <w:bodyDiv w:val="1"/>
      <w:marLeft w:val="0"/>
      <w:marRight w:val="0"/>
      <w:marTop w:val="0"/>
      <w:marBottom w:val="0"/>
      <w:divBdr>
        <w:top w:val="none" w:sz="0" w:space="0" w:color="auto"/>
        <w:left w:val="none" w:sz="0" w:space="0" w:color="auto"/>
        <w:bottom w:val="none" w:sz="0" w:space="0" w:color="auto"/>
        <w:right w:val="none" w:sz="0" w:space="0" w:color="auto"/>
      </w:divBdr>
    </w:div>
    <w:div w:id="464663559">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7454791">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81432373">
      <w:bodyDiv w:val="1"/>
      <w:marLeft w:val="0"/>
      <w:marRight w:val="0"/>
      <w:marTop w:val="0"/>
      <w:marBottom w:val="0"/>
      <w:divBdr>
        <w:top w:val="none" w:sz="0" w:space="0" w:color="auto"/>
        <w:left w:val="none" w:sz="0" w:space="0" w:color="auto"/>
        <w:bottom w:val="none" w:sz="0" w:space="0" w:color="auto"/>
        <w:right w:val="none" w:sz="0" w:space="0" w:color="auto"/>
      </w:divBdr>
    </w:div>
    <w:div w:id="488207906">
      <w:bodyDiv w:val="1"/>
      <w:marLeft w:val="0"/>
      <w:marRight w:val="0"/>
      <w:marTop w:val="0"/>
      <w:marBottom w:val="0"/>
      <w:divBdr>
        <w:top w:val="none" w:sz="0" w:space="0" w:color="auto"/>
        <w:left w:val="none" w:sz="0" w:space="0" w:color="auto"/>
        <w:bottom w:val="none" w:sz="0" w:space="0" w:color="auto"/>
        <w:right w:val="none" w:sz="0" w:space="0" w:color="auto"/>
      </w:divBdr>
    </w:div>
    <w:div w:id="491990176">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495997232">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696144">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8079645">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2418647">
      <w:bodyDiv w:val="1"/>
      <w:marLeft w:val="0"/>
      <w:marRight w:val="0"/>
      <w:marTop w:val="0"/>
      <w:marBottom w:val="0"/>
      <w:divBdr>
        <w:top w:val="none" w:sz="0" w:space="0" w:color="auto"/>
        <w:left w:val="none" w:sz="0" w:space="0" w:color="auto"/>
        <w:bottom w:val="none" w:sz="0" w:space="0" w:color="auto"/>
        <w:right w:val="none" w:sz="0" w:space="0" w:color="auto"/>
      </w:divBdr>
    </w:div>
    <w:div w:id="58426343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08780049">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4846252">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6932235">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661424">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4520461">
      <w:bodyDiv w:val="1"/>
      <w:marLeft w:val="0"/>
      <w:marRight w:val="0"/>
      <w:marTop w:val="0"/>
      <w:marBottom w:val="0"/>
      <w:divBdr>
        <w:top w:val="none" w:sz="0" w:space="0" w:color="auto"/>
        <w:left w:val="none" w:sz="0" w:space="0" w:color="auto"/>
        <w:bottom w:val="none" w:sz="0" w:space="0" w:color="auto"/>
        <w:right w:val="none" w:sz="0" w:space="0" w:color="auto"/>
      </w:divBdr>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0624136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8518315">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13068755">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142319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091589093">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15707412">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49857260">
      <w:bodyDiv w:val="1"/>
      <w:marLeft w:val="0"/>
      <w:marRight w:val="0"/>
      <w:marTop w:val="0"/>
      <w:marBottom w:val="0"/>
      <w:divBdr>
        <w:top w:val="none" w:sz="0" w:space="0" w:color="auto"/>
        <w:left w:val="none" w:sz="0" w:space="0" w:color="auto"/>
        <w:bottom w:val="none" w:sz="0" w:space="0" w:color="auto"/>
        <w:right w:val="none" w:sz="0" w:space="0" w:color="auto"/>
      </w:divBdr>
    </w:div>
    <w:div w:id="1155072950">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66475267">
      <w:bodyDiv w:val="1"/>
      <w:marLeft w:val="0"/>
      <w:marRight w:val="0"/>
      <w:marTop w:val="0"/>
      <w:marBottom w:val="0"/>
      <w:divBdr>
        <w:top w:val="none" w:sz="0" w:space="0" w:color="auto"/>
        <w:left w:val="none" w:sz="0" w:space="0" w:color="auto"/>
        <w:bottom w:val="none" w:sz="0" w:space="0" w:color="auto"/>
        <w:right w:val="none" w:sz="0" w:space="0" w:color="auto"/>
      </w:divBdr>
    </w:div>
    <w:div w:id="1166557025">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67469556">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3122599">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7739236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777582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2239262">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08400255">
      <w:bodyDiv w:val="1"/>
      <w:marLeft w:val="0"/>
      <w:marRight w:val="0"/>
      <w:marTop w:val="0"/>
      <w:marBottom w:val="0"/>
      <w:divBdr>
        <w:top w:val="none" w:sz="0" w:space="0" w:color="auto"/>
        <w:left w:val="none" w:sz="0" w:space="0" w:color="auto"/>
        <w:bottom w:val="none" w:sz="0" w:space="0" w:color="auto"/>
        <w:right w:val="none" w:sz="0" w:space="0" w:color="auto"/>
      </w:divBdr>
    </w:div>
    <w:div w:id="1534608150">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75358355">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2137938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954434">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2945707">
      <w:bodyDiv w:val="1"/>
      <w:marLeft w:val="0"/>
      <w:marRight w:val="0"/>
      <w:marTop w:val="0"/>
      <w:marBottom w:val="0"/>
      <w:divBdr>
        <w:top w:val="none" w:sz="0" w:space="0" w:color="auto"/>
        <w:left w:val="none" w:sz="0" w:space="0" w:color="auto"/>
        <w:bottom w:val="none" w:sz="0" w:space="0" w:color="auto"/>
        <w:right w:val="none" w:sz="0" w:space="0" w:color="auto"/>
      </w:divBdr>
    </w:div>
    <w:div w:id="1683162777">
      <w:bodyDiv w:val="1"/>
      <w:marLeft w:val="0"/>
      <w:marRight w:val="0"/>
      <w:marTop w:val="0"/>
      <w:marBottom w:val="0"/>
      <w:divBdr>
        <w:top w:val="none" w:sz="0" w:space="0" w:color="auto"/>
        <w:left w:val="none" w:sz="0" w:space="0" w:color="auto"/>
        <w:bottom w:val="none" w:sz="0" w:space="0" w:color="auto"/>
        <w:right w:val="none" w:sz="0" w:space="0" w:color="auto"/>
      </w:divBdr>
    </w:div>
    <w:div w:id="1689255945">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53505045">
      <w:bodyDiv w:val="1"/>
      <w:marLeft w:val="0"/>
      <w:marRight w:val="0"/>
      <w:marTop w:val="0"/>
      <w:marBottom w:val="0"/>
      <w:divBdr>
        <w:top w:val="none" w:sz="0" w:space="0" w:color="auto"/>
        <w:left w:val="none" w:sz="0" w:space="0" w:color="auto"/>
        <w:bottom w:val="none" w:sz="0" w:space="0" w:color="auto"/>
        <w:right w:val="none" w:sz="0" w:space="0" w:color="auto"/>
      </w:divBdr>
    </w:div>
    <w:div w:id="1790978131">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11435921">
      <w:bodyDiv w:val="1"/>
      <w:marLeft w:val="0"/>
      <w:marRight w:val="0"/>
      <w:marTop w:val="0"/>
      <w:marBottom w:val="0"/>
      <w:divBdr>
        <w:top w:val="none" w:sz="0" w:space="0" w:color="auto"/>
        <w:left w:val="none" w:sz="0" w:space="0" w:color="auto"/>
        <w:bottom w:val="none" w:sz="0" w:space="0" w:color="auto"/>
        <w:right w:val="none" w:sz="0" w:space="0" w:color="auto"/>
      </w:divBdr>
    </w:div>
    <w:div w:id="185395597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02253572">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2453276">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0106039">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85743173">
      <w:bodyDiv w:val="1"/>
      <w:marLeft w:val="0"/>
      <w:marRight w:val="0"/>
      <w:marTop w:val="0"/>
      <w:marBottom w:val="0"/>
      <w:divBdr>
        <w:top w:val="none" w:sz="0" w:space="0" w:color="auto"/>
        <w:left w:val="none" w:sz="0" w:space="0" w:color="auto"/>
        <w:bottom w:val="none" w:sz="0" w:space="0" w:color="auto"/>
        <w:right w:val="none" w:sz="0" w:space="0" w:color="auto"/>
      </w:divBdr>
    </w:div>
    <w:div w:id="1991129219">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9988745">
      <w:bodyDiv w:val="1"/>
      <w:marLeft w:val="0"/>
      <w:marRight w:val="0"/>
      <w:marTop w:val="0"/>
      <w:marBottom w:val="0"/>
      <w:divBdr>
        <w:top w:val="none" w:sz="0" w:space="0" w:color="auto"/>
        <w:left w:val="none" w:sz="0" w:space="0" w:color="auto"/>
        <w:bottom w:val="none" w:sz="0" w:space="0" w:color="auto"/>
        <w:right w:val="none" w:sz="0" w:space="0" w:color="auto"/>
      </w:divBdr>
    </w:div>
    <w:div w:id="2065175045">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08793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094348644">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1555</TotalTime>
  <Pages>3</Pages>
  <Words>680</Words>
  <Characters>3880</Characters>
  <Application>Microsoft Office Word</Application>
  <DocSecurity>0</DocSecurity>
  <Lines>32</Lines>
  <Paragraphs>9</Paragraphs>
  <ScaleCrop>false</ScaleCrop>
  <Company>MTK</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254</cp:revision>
  <dcterms:created xsi:type="dcterms:W3CDTF">2024-11-05T07:27:00Z</dcterms:created>
  <dcterms:modified xsi:type="dcterms:W3CDTF">2025-08-15T02:26:00Z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